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82" w:rsidRPr="00000B4D" w:rsidRDefault="00564D45" w:rsidP="00EA5682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0230" cy="724535"/>
            <wp:effectExtent l="19050" t="0" r="127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682" w:rsidRPr="00FB0D01" w:rsidRDefault="006C44E1" w:rsidP="006C44E1">
      <w:pPr>
        <w:pStyle w:val="2"/>
        <w:jc w:val="center"/>
        <w:rPr>
          <w:b w:val="0"/>
          <w:szCs w:val="28"/>
        </w:rPr>
      </w:pPr>
      <w:bookmarkStart w:id="0" w:name="Дата"/>
      <w:bookmarkEnd w:id="0"/>
      <w:r w:rsidRPr="00000B4D">
        <w:rPr>
          <w:b w:val="0"/>
          <w:szCs w:val="28"/>
        </w:rPr>
        <w:t xml:space="preserve">РОССИЙСКАЯ </w:t>
      </w:r>
      <w:r w:rsidR="00EA5682" w:rsidRPr="00000B4D">
        <w:rPr>
          <w:b w:val="0"/>
          <w:szCs w:val="28"/>
        </w:rPr>
        <w:t>ФЕДЕРАЦИЯ</w:t>
      </w:r>
    </w:p>
    <w:p w:rsidR="00EA5682" w:rsidRPr="00000B4D" w:rsidRDefault="00EA5682" w:rsidP="00EA5682">
      <w:pPr>
        <w:pStyle w:val="2"/>
        <w:jc w:val="center"/>
        <w:rPr>
          <w:b w:val="0"/>
          <w:szCs w:val="28"/>
        </w:rPr>
      </w:pPr>
      <w:r w:rsidRPr="00000B4D">
        <w:rPr>
          <w:b w:val="0"/>
          <w:szCs w:val="28"/>
        </w:rPr>
        <w:t>РОСТОВСКАЯ ОБЛАСТЬ</w:t>
      </w:r>
    </w:p>
    <w:p w:rsidR="00EA5682" w:rsidRPr="00000B4D" w:rsidRDefault="00EA5682" w:rsidP="00EA5682">
      <w:pPr>
        <w:pStyle w:val="2"/>
        <w:jc w:val="center"/>
        <w:rPr>
          <w:b w:val="0"/>
          <w:szCs w:val="28"/>
        </w:rPr>
      </w:pPr>
      <w:r w:rsidRPr="00000B4D">
        <w:rPr>
          <w:b w:val="0"/>
          <w:szCs w:val="28"/>
        </w:rPr>
        <w:t>МУНИЦИПАЛЬНОЕ ОБРАЗОВАНИЕ «</w:t>
      </w:r>
      <w:r w:rsidR="00864EC0">
        <w:rPr>
          <w:b w:val="0"/>
          <w:szCs w:val="28"/>
        </w:rPr>
        <w:t>ЛИТВИНОВСКОЕ СЕЛЬСКОЕ ПОСЕЛЕНИЕ</w:t>
      </w:r>
      <w:r w:rsidRPr="00000B4D">
        <w:rPr>
          <w:b w:val="0"/>
          <w:szCs w:val="28"/>
        </w:rPr>
        <w:t>»</w:t>
      </w:r>
    </w:p>
    <w:p w:rsidR="00EA5682" w:rsidRPr="00000B4D" w:rsidRDefault="00EA5682" w:rsidP="00EA5682">
      <w:pPr>
        <w:pStyle w:val="2"/>
        <w:jc w:val="center"/>
        <w:rPr>
          <w:b w:val="0"/>
          <w:szCs w:val="28"/>
        </w:rPr>
      </w:pPr>
      <w:r w:rsidRPr="00000B4D">
        <w:rPr>
          <w:b w:val="0"/>
          <w:szCs w:val="28"/>
        </w:rPr>
        <w:t xml:space="preserve">АДМИНИСТРАЦИЯ </w:t>
      </w:r>
      <w:r w:rsidR="00864EC0">
        <w:rPr>
          <w:b w:val="0"/>
          <w:szCs w:val="28"/>
        </w:rPr>
        <w:t>ЛИТВИНОВСКОГО СЕЛЬСКОГО ПОСЕЛЕНИЯ</w:t>
      </w:r>
    </w:p>
    <w:p w:rsidR="00C46299" w:rsidRPr="00EA14FA" w:rsidRDefault="00C46299" w:rsidP="00C46299">
      <w:pPr>
        <w:spacing w:before="120"/>
        <w:jc w:val="center"/>
        <w:rPr>
          <w:sz w:val="28"/>
          <w:szCs w:val="28"/>
        </w:rPr>
      </w:pPr>
      <w:r w:rsidRPr="00EA14FA">
        <w:rPr>
          <w:sz w:val="28"/>
          <w:szCs w:val="28"/>
        </w:rPr>
        <w:t>ПОСТАНОВЛЕНИЕ</w:t>
      </w:r>
    </w:p>
    <w:p w:rsidR="00EA14FA" w:rsidRDefault="00EA14FA" w:rsidP="00EA1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4"/>
        </w:tabs>
        <w:spacing w:before="120"/>
        <w:rPr>
          <w:sz w:val="28"/>
          <w:szCs w:val="28"/>
        </w:rPr>
      </w:pPr>
    </w:p>
    <w:p w:rsidR="00C46299" w:rsidRPr="00000B4D" w:rsidRDefault="00EA14FA" w:rsidP="00EA14F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34"/>
        </w:tabs>
        <w:spacing w:before="120"/>
        <w:rPr>
          <w:sz w:val="28"/>
          <w:szCs w:val="28"/>
        </w:rPr>
      </w:pPr>
      <w:r>
        <w:rPr>
          <w:sz w:val="28"/>
          <w:szCs w:val="28"/>
        </w:rPr>
        <w:t xml:space="preserve">01 апреля </w:t>
      </w:r>
      <w:r w:rsidR="00C46299" w:rsidRPr="00000B4D">
        <w:rPr>
          <w:sz w:val="28"/>
          <w:szCs w:val="28"/>
        </w:rPr>
        <w:t>2024</w:t>
      </w:r>
      <w:r>
        <w:rPr>
          <w:sz w:val="28"/>
          <w:szCs w:val="28"/>
        </w:rPr>
        <w:t xml:space="preserve"> года                  </w:t>
      </w:r>
      <w:r w:rsidR="00C46299" w:rsidRPr="00000B4D">
        <w:rPr>
          <w:sz w:val="28"/>
          <w:szCs w:val="28"/>
        </w:rPr>
        <w:tab/>
        <w:t>№ </w:t>
      </w:r>
      <w:r>
        <w:rPr>
          <w:sz w:val="28"/>
          <w:szCs w:val="28"/>
        </w:rPr>
        <w:t>48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r w:rsidR="00864EC0">
        <w:rPr>
          <w:sz w:val="28"/>
          <w:szCs w:val="28"/>
        </w:rPr>
        <w:t>с.Литвиновка</w:t>
      </w:r>
    </w:p>
    <w:p w:rsidR="00C46299" w:rsidRPr="00000B4D" w:rsidRDefault="00C46299" w:rsidP="00C46299">
      <w:pPr>
        <w:tabs>
          <w:tab w:val="right" w:pos="9072"/>
        </w:tabs>
        <w:jc w:val="both"/>
        <w:rPr>
          <w:spacing w:val="40"/>
          <w:sz w:val="16"/>
          <w:szCs w:val="16"/>
        </w:rPr>
      </w:pPr>
    </w:p>
    <w:p w:rsidR="00EA14FA" w:rsidRDefault="00EA14FA" w:rsidP="00EA14FA">
      <w:pPr>
        <w:rPr>
          <w:sz w:val="28"/>
        </w:rPr>
      </w:pPr>
    </w:p>
    <w:p w:rsidR="005B4E8B" w:rsidRPr="00EA14FA" w:rsidRDefault="005B4E8B" w:rsidP="00EA14FA">
      <w:pPr>
        <w:rPr>
          <w:sz w:val="28"/>
        </w:rPr>
      </w:pPr>
      <w:r w:rsidRPr="00EA14FA">
        <w:rPr>
          <w:sz w:val="28"/>
        </w:rPr>
        <w:t xml:space="preserve">Об утверждении Плана мероприятий </w:t>
      </w:r>
    </w:p>
    <w:p w:rsidR="00EA14FA" w:rsidRDefault="005B4E8B" w:rsidP="00EA14FA">
      <w:pPr>
        <w:rPr>
          <w:sz w:val="28"/>
        </w:rPr>
      </w:pPr>
      <w:r w:rsidRPr="00EA14FA">
        <w:rPr>
          <w:sz w:val="28"/>
        </w:rPr>
        <w:t xml:space="preserve"> по взысканию дебиторской задолженности по платежам в бюджет </w:t>
      </w:r>
    </w:p>
    <w:p w:rsidR="00EA14FA" w:rsidRDefault="00864EC0" w:rsidP="00EA14FA">
      <w:pPr>
        <w:rPr>
          <w:sz w:val="28"/>
        </w:rPr>
      </w:pPr>
      <w:r w:rsidRPr="00EA14FA">
        <w:rPr>
          <w:sz w:val="28"/>
        </w:rPr>
        <w:t xml:space="preserve">Литвиновского сельского поселения </w:t>
      </w:r>
      <w:r w:rsidR="005B4E8B" w:rsidRPr="00EA14FA">
        <w:rPr>
          <w:sz w:val="28"/>
        </w:rPr>
        <w:t xml:space="preserve">Белокалитвинского района, пеням </w:t>
      </w:r>
    </w:p>
    <w:p w:rsidR="005B4E8B" w:rsidRPr="00EA14FA" w:rsidRDefault="005B4E8B" w:rsidP="00EA14FA">
      <w:pPr>
        <w:rPr>
          <w:sz w:val="28"/>
        </w:rPr>
      </w:pPr>
      <w:r w:rsidRPr="00EA14FA">
        <w:rPr>
          <w:sz w:val="28"/>
        </w:rPr>
        <w:t>и штрафам по ним</w:t>
      </w:r>
    </w:p>
    <w:p w:rsidR="005B4E8B" w:rsidRDefault="005B4E8B" w:rsidP="005B4E8B">
      <w:pPr>
        <w:rPr>
          <w:b/>
          <w:sz w:val="28"/>
        </w:rPr>
      </w:pPr>
    </w:p>
    <w:p w:rsidR="005B4E8B" w:rsidRDefault="005B4E8B" w:rsidP="005B4E8B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  <w:t xml:space="preserve">В соответствии со статьей 160.1 Бюджетного кодекса Российской Федерации, приказом Министерства финансов Российской Федерации от 18.11.2022 № 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бюджет, пеням и штрафам по ним», а также в целях реализации мер, направленных на увеличение налоговых и неналоговых доходов бюджета муниципального образования, предусмотренных соглашением между министерством финансов Ростовской области и Администрацией </w:t>
      </w:r>
      <w:r w:rsidR="00864EC0">
        <w:rPr>
          <w:sz w:val="28"/>
        </w:rPr>
        <w:t>Литвиновского сельского поселения</w:t>
      </w:r>
      <w:r>
        <w:rPr>
          <w:sz w:val="28"/>
        </w:rPr>
        <w:t xml:space="preserve"> о мерах по социально-экономическому развитию и оздоровлению муниципальных финансов </w:t>
      </w:r>
      <w:r w:rsidR="00864EC0">
        <w:rPr>
          <w:sz w:val="28"/>
        </w:rPr>
        <w:t xml:space="preserve">Литвиновского сельского поселения </w:t>
      </w:r>
      <w:r>
        <w:rPr>
          <w:sz w:val="28"/>
        </w:rPr>
        <w:t xml:space="preserve">Белокалитвинского района, </w:t>
      </w:r>
      <w:r w:rsidRPr="006E08FE">
        <w:rPr>
          <w:sz w:val="28"/>
          <w:szCs w:val="28"/>
        </w:rPr>
        <w:t xml:space="preserve">Администрация </w:t>
      </w:r>
      <w:r w:rsidR="00864EC0">
        <w:rPr>
          <w:sz w:val="28"/>
          <w:szCs w:val="28"/>
        </w:rPr>
        <w:t xml:space="preserve">Литвиновского сельского поселения </w:t>
      </w:r>
      <w:r>
        <w:rPr>
          <w:b/>
          <w:spacing w:val="24"/>
          <w:sz w:val="28"/>
        </w:rPr>
        <w:t>постановляет</w:t>
      </w:r>
      <w:r>
        <w:rPr>
          <w:b/>
          <w:sz w:val="28"/>
        </w:rPr>
        <w:t>:</w:t>
      </w:r>
    </w:p>
    <w:p w:rsidR="005B4E8B" w:rsidRDefault="005B4E8B" w:rsidP="005B4E8B">
      <w:pPr>
        <w:jc w:val="both"/>
        <w:rPr>
          <w:sz w:val="28"/>
        </w:rPr>
      </w:pPr>
    </w:p>
    <w:p w:rsidR="005B4E8B" w:rsidRDefault="005B4E8B" w:rsidP="005B4E8B">
      <w:pPr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E4765E">
        <w:rPr>
          <w:sz w:val="28"/>
        </w:rPr>
        <w:t>Утвердить Пла</w:t>
      </w:r>
      <w:r w:rsidR="00227F91">
        <w:rPr>
          <w:sz w:val="28"/>
        </w:rPr>
        <w:t xml:space="preserve">н мероприятий </w:t>
      </w:r>
      <w:r w:rsidRPr="00E4765E">
        <w:rPr>
          <w:sz w:val="28"/>
        </w:rPr>
        <w:t xml:space="preserve"> по</w:t>
      </w:r>
      <w:r w:rsidRPr="00E4765E">
        <w:t xml:space="preserve"> </w:t>
      </w:r>
      <w:r w:rsidRPr="00E4765E">
        <w:rPr>
          <w:sz w:val="28"/>
        </w:rPr>
        <w:t>взысканию дебиторской задолженности по платежам в бюджет</w:t>
      </w:r>
      <w:r w:rsidR="00864EC0">
        <w:rPr>
          <w:sz w:val="28"/>
        </w:rPr>
        <w:t xml:space="preserve"> Литвиновского сельского поселения </w:t>
      </w:r>
      <w:r w:rsidRPr="00E4765E">
        <w:rPr>
          <w:sz w:val="28"/>
        </w:rPr>
        <w:t xml:space="preserve"> Белокалитвинского района, пеням и штрафам по ним (далее – Пла</w:t>
      </w:r>
      <w:r w:rsidR="00227F91">
        <w:rPr>
          <w:sz w:val="28"/>
        </w:rPr>
        <w:t xml:space="preserve">н мероприятий </w:t>
      </w:r>
      <w:r w:rsidRPr="00E4765E">
        <w:rPr>
          <w:sz w:val="28"/>
        </w:rPr>
        <w:t>) согласно приложению.</w:t>
      </w:r>
    </w:p>
    <w:p w:rsidR="00EA14FA" w:rsidRDefault="00EA14FA" w:rsidP="005B4E8B">
      <w:pPr>
        <w:ind w:firstLine="709"/>
        <w:jc w:val="both"/>
        <w:rPr>
          <w:sz w:val="28"/>
        </w:rPr>
      </w:pPr>
    </w:p>
    <w:p w:rsidR="00227F91" w:rsidRDefault="005B4E8B" w:rsidP="005B4E8B">
      <w:pPr>
        <w:ind w:firstLine="709"/>
        <w:jc w:val="both"/>
        <w:rPr>
          <w:sz w:val="28"/>
        </w:rPr>
      </w:pPr>
      <w:r>
        <w:rPr>
          <w:sz w:val="28"/>
        </w:rPr>
        <w:t>2. Главным администраторам доходов бюд</w:t>
      </w:r>
      <w:r w:rsidR="00E84DF6">
        <w:rPr>
          <w:sz w:val="28"/>
        </w:rPr>
        <w:t xml:space="preserve">жета </w:t>
      </w:r>
      <w:r w:rsidR="00864EC0">
        <w:rPr>
          <w:sz w:val="28"/>
        </w:rPr>
        <w:t xml:space="preserve">Литвиновского сельского поселения </w:t>
      </w:r>
      <w:r w:rsidR="00E84DF6">
        <w:rPr>
          <w:sz w:val="28"/>
        </w:rPr>
        <w:t xml:space="preserve">Белокалитвинского района </w:t>
      </w:r>
      <w:r>
        <w:rPr>
          <w:sz w:val="28"/>
        </w:rPr>
        <w:t xml:space="preserve"> обеспечить</w:t>
      </w:r>
      <w:r w:rsidR="00227F91">
        <w:rPr>
          <w:sz w:val="28"/>
        </w:rPr>
        <w:t>:</w:t>
      </w:r>
    </w:p>
    <w:p w:rsidR="005B4E8B" w:rsidRDefault="00227F91" w:rsidP="005B4E8B">
      <w:pPr>
        <w:ind w:firstLine="709"/>
        <w:jc w:val="both"/>
        <w:rPr>
          <w:sz w:val="28"/>
        </w:rPr>
      </w:pPr>
      <w:r>
        <w:rPr>
          <w:sz w:val="28"/>
        </w:rPr>
        <w:t>2.1. Р</w:t>
      </w:r>
      <w:r w:rsidR="005B4E8B">
        <w:rPr>
          <w:sz w:val="28"/>
        </w:rPr>
        <w:t>еализацию Плана ме</w:t>
      </w:r>
      <w:r>
        <w:rPr>
          <w:sz w:val="28"/>
        </w:rPr>
        <w:t xml:space="preserve">роприятий </w:t>
      </w:r>
      <w:r w:rsidR="005B4E8B">
        <w:rPr>
          <w:sz w:val="28"/>
        </w:rPr>
        <w:t xml:space="preserve">  по видам платежей (учетным группам доходов) в рамках выполнения полномочий администраторов доходов по взысканию дебиторской задолженности по платежам в бюджет </w:t>
      </w:r>
      <w:r w:rsidR="00864EC0">
        <w:rPr>
          <w:sz w:val="28"/>
        </w:rPr>
        <w:t xml:space="preserve">Литвиновского сельского поселения </w:t>
      </w:r>
      <w:r w:rsidR="008133FB">
        <w:rPr>
          <w:sz w:val="28"/>
        </w:rPr>
        <w:t>Белокалитвинского</w:t>
      </w:r>
      <w:r w:rsidR="005B4E8B">
        <w:rPr>
          <w:sz w:val="28"/>
        </w:rPr>
        <w:t xml:space="preserve"> района, пеням и штрафам по ним, и назначить ответственных лиц по его реализации.</w:t>
      </w:r>
    </w:p>
    <w:p w:rsidR="00EA14FA" w:rsidRDefault="00EA14FA" w:rsidP="005B4E8B">
      <w:pPr>
        <w:ind w:firstLine="709"/>
        <w:jc w:val="both"/>
        <w:rPr>
          <w:sz w:val="28"/>
        </w:rPr>
      </w:pPr>
    </w:p>
    <w:p w:rsidR="005B4E8B" w:rsidRDefault="00227F91" w:rsidP="005B4E8B">
      <w:pPr>
        <w:ind w:firstLine="709"/>
        <w:jc w:val="both"/>
        <w:rPr>
          <w:sz w:val="28"/>
        </w:rPr>
      </w:pPr>
      <w:bookmarkStart w:id="1" w:name="_GoBack"/>
      <w:bookmarkEnd w:id="1"/>
      <w:r>
        <w:rPr>
          <w:sz w:val="28"/>
        </w:rPr>
        <w:lastRenderedPageBreak/>
        <w:t>2.2. П</w:t>
      </w:r>
      <w:r w:rsidR="005B4E8B">
        <w:rPr>
          <w:sz w:val="28"/>
        </w:rPr>
        <w:t>редоставление отчетов по реализации План</w:t>
      </w:r>
      <w:r>
        <w:rPr>
          <w:sz w:val="28"/>
        </w:rPr>
        <w:t>а мероприятий</w:t>
      </w:r>
      <w:r w:rsidR="005B4E8B">
        <w:rPr>
          <w:sz w:val="28"/>
        </w:rPr>
        <w:t xml:space="preserve"> по форме и в сроки, устанавливаемые </w:t>
      </w:r>
      <w:r w:rsidR="00864EC0">
        <w:rPr>
          <w:sz w:val="28"/>
        </w:rPr>
        <w:t>Администрацией Литвиновского сельского поселения</w:t>
      </w:r>
      <w:r w:rsidR="005B4E8B">
        <w:rPr>
          <w:sz w:val="28"/>
        </w:rPr>
        <w:t xml:space="preserve"> </w:t>
      </w:r>
      <w:r w:rsidR="008133FB">
        <w:rPr>
          <w:sz w:val="28"/>
        </w:rPr>
        <w:t>Белокалитвинского</w:t>
      </w:r>
      <w:r w:rsidR="005B4E8B">
        <w:rPr>
          <w:sz w:val="28"/>
        </w:rPr>
        <w:t xml:space="preserve"> района. </w:t>
      </w:r>
    </w:p>
    <w:p w:rsidR="00EA14FA" w:rsidRDefault="00EA14FA" w:rsidP="005B4E8B">
      <w:pPr>
        <w:ind w:firstLine="709"/>
        <w:jc w:val="both"/>
        <w:rPr>
          <w:sz w:val="28"/>
        </w:rPr>
      </w:pPr>
    </w:p>
    <w:p w:rsidR="005B4E8B" w:rsidRDefault="00864EC0" w:rsidP="005B4E8B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5B4E8B">
        <w:rPr>
          <w:sz w:val="28"/>
        </w:rPr>
        <w:t>. Настоящее постановление вступает в силу со дня его официального опубликования.</w:t>
      </w:r>
    </w:p>
    <w:p w:rsidR="00CA1DE0" w:rsidRPr="00000B4D" w:rsidRDefault="00864EC0" w:rsidP="008133FB">
      <w:pPr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>
        <w:rPr>
          <w:sz w:val="28"/>
        </w:rPr>
        <w:t>4</w:t>
      </w:r>
      <w:r w:rsidR="005B4E8B">
        <w:rPr>
          <w:sz w:val="28"/>
        </w:rPr>
        <w:t xml:space="preserve">. </w:t>
      </w:r>
      <w:r w:rsidR="00CA1DE0" w:rsidRPr="00000B4D">
        <w:rPr>
          <w:kern w:val="2"/>
          <w:sz w:val="28"/>
          <w:szCs w:val="28"/>
        </w:rPr>
        <w:t> 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 Контроль за исполнением настоящего </w:t>
      </w:r>
      <w:r w:rsidR="00187EB7" w:rsidRPr="00000B4D">
        <w:rPr>
          <w:rFonts w:eastAsia="Calibri"/>
          <w:kern w:val="2"/>
          <w:sz w:val="28"/>
          <w:szCs w:val="28"/>
          <w:lang w:eastAsia="en-US"/>
        </w:rPr>
        <w:t>постановле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 xml:space="preserve">ния </w:t>
      </w:r>
      <w:r>
        <w:rPr>
          <w:sz w:val="28"/>
        </w:rPr>
        <w:t>оставляю за собой</w:t>
      </w:r>
      <w:r w:rsidR="00CA1DE0" w:rsidRPr="00000B4D">
        <w:rPr>
          <w:rFonts w:eastAsia="Calibri"/>
          <w:kern w:val="2"/>
          <w:sz w:val="28"/>
          <w:szCs w:val="28"/>
          <w:lang w:eastAsia="en-US"/>
        </w:rPr>
        <w:t>.</w:t>
      </w:r>
    </w:p>
    <w:p w:rsidR="00864A15" w:rsidRDefault="00864A15" w:rsidP="001E00BC">
      <w:pPr>
        <w:pStyle w:val="2"/>
        <w:rPr>
          <w:b w:val="0"/>
        </w:rPr>
      </w:pPr>
    </w:p>
    <w:tbl>
      <w:tblPr>
        <w:tblW w:w="11873" w:type="dxa"/>
        <w:tblLook w:val="04A0" w:firstRow="1" w:lastRow="0" w:firstColumn="1" w:lastColumn="0" w:noHBand="0" w:noVBand="1"/>
      </w:tblPr>
      <w:tblGrid>
        <w:gridCol w:w="3510"/>
        <w:gridCol w:w="5812"/>
        <w:gridCol w:w="2551"/>
      </w:tblGrid>
      <w:tr w:rsidR="008133FB" w:rsidRPr="00000B4D" w:rsidTr="00EA14FA">
        <w:trPr>
          <w:trHeight w:val="69"/>
        </w:trPr>
        <w:tc>
          <w:tcPr>
            <w:tcW w:w="3510" w:type="dxa"/>
            <w:shd w:val="clear" w:color="auto" w:fill="auto"/>
          </w:tcPr>
          <w:p w:rsidR="008133FB" w:rsidRPr="00045B66" w:rsidRDefault="00864EC0" w:rsidP="0022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6648CB" w:rsidRPr="00045B66">
              <w:rPr>
                <w:sz w:val="28"/>
                <w:szCs w:val="28"/>
              </w:rPr>
              <w:t xml:space="preserve"> Администрации</w:t>
            </w:r>
          </w:p>
          <w:p w:rsidR="006648CB" w:rsidRPr="00045B66" w:rsidRDefault="00864EC0" w:rsidP="00227F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5812" w:type="dxa"/>
            <w:shd w:val="clear" w:color="auto" w:fill="auto"/>
          </w:tcPr>
          <w:p w:rsidR="008133FB" w:rsidRPr="00045B66" w:rsidRDefault="008133FB" w:rsidP="00227F91">
            <w:pPr>
              <w:rPr>
                <w:sz w:val="28"/>
                <w:szCs w:val="28"/>
              </w:rPr>
            </w:pPr>
          </w:p>
          <w:p w:rsidR="0041199C" w:rsidRPr="00045B66" w:rsidRDefault="00EA14FA" w:rsidP="004119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  <w:r>
              <w:rPr>
                <w:sz w:val="28"/>
                <w:szCs w:val="28"/>
              </w:rPr>
              <w:t>И.Н. Герасименко</w:t>
            </w:r>
          </w:p>
          <w:p w:rsidR="0041199C" w:rsidRPr="00045B66" w:rsidRDefault="0041199C" w:rsidP="0041199C">
            <w:pPr>
              <w:rPr>
                <w:sz w:val="28"/>
                <w:szCs w:val="28"/>
              </w:rPr>
            </w:pPr>
          </w:p>
          <w:p w:rsidR="0041199C" w:rsidRPr="00045B66" w:rsidRDefault="0041199C" w:rsidP="0041199C">
            <w:pPr>
              <w:jc w:val="right"/>
              <w:rPr>
                <w:sz w:val="28"/>
                <w:szCs w:val="28"/>
              </w:rPr>
            </w:pPr>
          </w:p>
          <w:p w:rsidR="008133FB" w:rsidRPr="00045B66" w:rsidRDefault="0041199C" w:rsidP="0041199C">
            <w:pPr>
              <w:jc w:val="right"/>
              <w:rPr>
                <w:sz w:val="28"/>
                <w:szCs w:val="28"/>
              </w:rPr>
            </w:pPr>
            <w:r w:rsidRPr="00045B6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551" w:type="dxa"/>
            <w:shd w:val="clear" w:color="auto" w:fill="auto"/>
          </w:tcPr>
          <w:p w:rsidR="008133FB" w:rsidRPr="00045B66" w:rsidRDefault="008133FB" w:rsidP="00227F91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41199C" w:rsidRPr="00045B66" w:rsidRDefault="0041199C" w:rsidP="00227F9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1199C" w:rsidRPr="00045B66" w:rsidRDefault="0041199C" w:rsidP="0041199C">
            <w:pPr>
              <w:rPr>
                <w:sz w:val="28"/>
                <w:szCs w:val="28"/>
              </w:rPr>
            </w:pPr>
          </w:p>
          <w:p w:rsidR="0041199C" w:rsidRPr="00045B66" w:rsidRDefault="0041199C" w:rsidP="0041199C">
            <w:pPr>
              <w:rPr>
                <w:sz w:val="28"/>
                <w:szCs w:val="28"/>
              </w:rPr>
            </w:pPr>
          </w:p>
          <w:p w:rsidR="0041199C" w:rsidRPr="00045B66" w:rsidRDefault="0041199C" w:rsidP="0041199C">
            <w:pPr>
              <w:rPr>
                <w:sz w:val="28"/>
                <w:szCs w:val="28"/>
              </w:rPr>
            </w:pPr>
          </w:p>
          <w:p w:rsidR="008133FB" w:rsidRPr="00045B66" w:rsidRDefault="008133FB" w:rsidP="0041199C">
            <w:pPr>
              <w:rPr>
                <w:sz w:val="28"/>
                <w:szCs w:val="28"/>
              </w:rPr>
            </w:pPr>
          </w:p>
        </w:tc>
      </w:tr>
      <w:tr w:rsidR="004564BF" w:rsidRPr="00000B4D" w:rsidTr="00EA14FA">
        <w:trPr>
          <w:trHeight w:val="69"/>
        </w:trPr>
        <w:tc>
          <w:tcPr>
            <w:tcW w:w="9322" w:type="dxa"/>
            <w:gridSpan w:val="2"/>
            <w:shd w:val="clear" w:color="auto" w:fill="auto"/>
          </w:tcPr>
          <w:p w:rsidR="007E7C21" w:rsidRPr="00045B66" w:rsidRDefault="007E7C21" w:rsidP="001E00BC">
            <w:pPr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D96AC0" w:rsidRPr="00045B66" w:rsidRDefault="00D96AC0" w:rsidP="001E00B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564BF" w:rsidRPr="00000B4D" w:rsidTr="00EA14FA">
        <w:trPr>
          <w:trHeight w:val="67"/>
        </w:trPr>
        <w:tc>
          <w:tcPr>
            <w:tcW w:w="9322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D96AC0" w:rsidRPr="00000B4D" w:rsidRDefault="00D96AC0" w:rsidP="001E00BC"/>
        </w:tc>
      </w:tr>
      <w:tr w:rsidR="004564BF" w:rsidRPr="00000B4D" w:rsidTr="00EA14FA">
        <w:trPr>
          <w:trHeight w:val="67"/>
        </w:trPr>
        <w:tc>
          <w:tcPr>
            <w:tcW w:w="9322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D96AC0" w:rsidRPr="00000B4D" w:rsidRDefault="00D96AC0" w:rsidP="001E00BC"/>
        </w:tc>
      </w:tr>
      <w:tr w:rsidR="004564BF" w:rsidRPr="00000B4D" w:rsidTr="00EA14FA">
        <w:trPr>
          <w:trHeight w:val="67"/>
        </w:trPr>
        <w:tc>
          <w:tcPr>
            <w:tcW w:w="9322" w:type="dxa"/>
            <w:gridSpan w:val="2"/>
            <w:shd w:val="clear" w:color="auto" w:fill="auto"/>
          </w:tcPr>
          <w:p w:rsidR="004564BF" w:rsidRPr="00000B4D" w:rsidRDefault="004564BF" w:rsidP="001E00BC"/>
        </w:tc>
        <w:tc>
          <w:tcPr>
            <w:tcW w:w="2551" w:type="dxa"/>
            <w:shd w:val="clear" w:color="auto" w:fill="auto"/>
          </w:tcPr>
          <w:p w:rsidR="004564BF" w:rsidRPr="00000B4D" w:rsidRDefault="004564BF" w:rsidP="001E00BC"/>
        </w:tc>
      </w:tr>
    </w:tbl>
    <w:p w:rsidR="006358AF" w:rsidRPr="00000B4D" w:rsidRDefault="006358AF" w:rsidP="001E00BC">
      <w:pPr>
        <w:jc w:val="center"/>
        <w:rPr>
          <w:b/>
          <w:bCs/>
          <w:sz w:val="28"/>
          <w:szCs w:val="28"/>
        </w:rPr>
        <w:sectPr w:rsidR="006358AF" w:rsidRPr="00000B4D" w:rsidSect="00EA14FA">
          <w:type w:val="continuous"/>
          <w:pgSz w:w="11906" w:h="16838" w:code="9"/>
          <w:pgMar w:top="993" w:right="849" w:bottom="426" w:left="1134" w:header="567" w:footer="567" w:gutter="0"/>
          <w:cols w:space="708"/>
          <w:docGrid w:linePitch="360"/>
        </w:sectPr>
      </w:pPr>
    </w:p>
    <w:p w:rsidR="00985CC3" w:rsidRPr="00EA14FA" w:rsidRDefault="00C7642A" w:rsidP="00EA14FA">
      <w:pPr>
        <w:ind w:left="11340"/>
        <w:jc w:val="right"/>
        <w:rPr>
          <w:sz w:val="22"/>
          <w:szCs w:val="22"/>
        </w:rPr>
      </w:pPr>
      <w:r w:rsidRPr="00EA14FA">
        <w:rPr>
          <w:sz w:val="22"/>
          <w:szCs w:val="22"/>
        </w:rPr>
        <w:lastRenderedPageBreak/>
        <w:t xml:space="preserve">Приложение </w:t>
      </w:r>
    </w:p>
    <w:p w:rsidR="00985CC3" w:rsidRPr="00EA14FA" w:rsidRDefault="00C7642A" w:rsidP="00EA14FA">
      <w:pPr>
        <w:ind w:left="11340"/>
        <w:jc w:val="right"/>
        <w:rPr>
          <w:sz w:val="22"/>
          <w:szCs w:val="22"/>
        </w:rPr>
      </w:pPr>
      <w:r w:rsidRPr="00EA14FA">
        <w:rPr>
          <w:sz w:val="22"/>
          <w:szCs w:val="22"/>
        </w:rPr>
        <w:t xml:space="preserve">к </w:t>
      </w:r>
      <w:r w:rsidR="00CC04A8" w:rsidRPr="00EA14FA">
        <w:rPr>
          <w:sz w:val="22"/>
          <w:szCs w:val="22"/>
        </w:rPr>
        <w:t>постановле</w:t>
      </w:r>
      <w:r w:rsidR="00985CC3" w:rsidRPr="00EA14FA">
        <w:rPr>
          <w:sz w:val="22"/>
          <w:szCs w:val="22"/>
        </w:rPr>
        <w:t>нию</w:t>
      </w:r>
    </w:p>
    <w:p w:rsidR="00985CC3" w:rsidRPr="00EA14FA" w:rsidRDefault="00C7642A" w:rsidP="00EA14FA">
      <w:pPr>
        <w:ind w:left="11340"/>
        <w:jc w:val="right"/>
        <w:rPr>
          <w:sz w:val="22"/>
          <w:szCs w:val="22"/>
        </w:rPr>
      </w:pPr>
      <w:r w:rsidRPr="00EA14FA">
        <w:rPr>
          <w:sz w:val="22"/>
          <w:szCs w:val="22"/>
        </w:rPr>
        <w:t xml:space="preserve">Администрации </w:t>
      </w:r>
      <w:r w:rsidR="00864EC0" w:rsidRPr="00EA14FA">
        <w:rPr>
          <w:sz w:val="22"/>
          <w:szCs w:val="22"/>
        </w:rPr>
        <w:t>Литвиновского сельского поселения</w:t>
      </w:r>
    </w:p>
    <w:p w:rsidR="00C7642A" w:rsidRPr="00EA14FA" w:rsidRDefault="00C7642A" w:rsidP="00EA14FA">
      <w:pPr>
        <w:ind w:left="11340"/>
        <w:jc w:val="right"/>
        <w:rPr>
          <w:sz w:val="22"/>
          <w:szCs w:val="22"/>
        </w:rPr>
      </w:pPr>
      <w:r w:rsidRPr="00EA14FA">
        <w:rPr>
          <w:sz w:val="22"/>
          <w:szCs w:val="22"/>
        </w:rPr>
        <w:t xml:space="preserve">Белокалитвинского района </w:t>
      </w:r>
    </w:p>
    <w:p w:rsidR="00C7642A" w:rsidRPr="00EA14FA" w:rsidRDefault="00C7642A" w:rsidP="00EA14FA">
      <w:pPr>
        <w:ind w:left="11340"/>
        <w:jc w:val="right"/>
        <w:rPr>
          <w:sz w:val="22"/>
          <w:szCs w:val="22"/>
        </w:rPr>
      </w:pPr>
      <w:r w:rsidRPr="00EA14FA">
        <w:rPr>
          <w:sz w:val="22"/>
          <w:szCs w:val="22"/>
        </w:rPr>
        <w:t xml:space="preserve">от </w:t>
      </w:r>
      <w:r w:rsidR="00EA14FA">
        <w:rPr>
          <w:sz w:val="22"/>
          <w:szCs w:val="22"/>
        </w:rPr>
        <w:t>01</w:t>
      </w:r>
      <w:r w:rsidRPr="00EA14FA">
        <w:rPr>
          <w:sz w:val="22"/>
          <w:szCs w:val="22"/>
        </w:rPr>
        <w:t>.0</w:t>
      </w:r>
      <w:r w:rsidR="00864EC0" w:rsidRPr="00EA14FA">
        <w:rPr>
          <w:sz w:val="22"/>
          <w:szCs w:val="22"/>
        </w:rPr>
        <w:t>4</w:t>
      </w:r>
      <w:r w:rsidRPr="00EA14FA">
        <w:rPr>
          <w:sz w:val="22"/>
          <w:szCs w:val="22"/>
        </w:rPr>
        <w:t>.20</w:t>
      </w:r>
      <w:r w:rsidR="007F336B" w:rsidRPr="00EA14FA">
        <w:rPr>
          <w:sz w:val="22"/>
          <w:szCs w:val="22"/>
        </w:rPr>
        <w:t>24</w:t>
      </w:r>
      <w:r w:rsidRPr="00EA14FA">
        <w:rPr>
          <w:sz w:val="22"/>
          <w:szCs w:val="22"/>
        </w:rPr>
        <w:t xml:space="preserve"> №</w:t>
      </w:r>
      <w:r w:rsidR="00EA14FA">
        <w:rPr>
          <w:sz w:val="22"/>
          <w:szCs w:val="22"/>
        </w:rPr>
        <w:t xml:space="preserve"> 48</w:t>
      </w:r>
    </w:p>
    <w:p w:rsidR="00CC20F6" w:rsidRPr="00EA14FA" w:rsidRDefault="00CC20F6" w:rsidP="00EA14FA">
      <w:pPr>
        <w:jc w:val="right"/>
        <w:rPr>
          <w:b/>
          <w:bCs/>
          <w:sz w:val="22"/>
          <w:szCs w:val="22"/>
        </w:rPr>
      </w:pPr>
    </w:p>
    <w:p w:rsidR="00865545" w:rsidRDefault="00865545" w:rsidP="00865545">
      <w:pPr>
        <w:jc w:val="center"/>
        <w:rPr>
          <w:sz w:val="28"/>
        </w:rPr>
      </w:pPr>
    </w:p>
    <w:p w:rsidR="00865545" w:rsidRDefault="00865545" w:rsidP="00865545">
      <w:pPr>
        <w:jc w:val="center"/>
        <w:rPr>
          <w:sz w:val="28"/>
        </w:rPr>
      </w:pPr>
      <w:r>
        <w:rPr>
          <w:sz w:val="28"/>
        </w:rPr>
        <w:t>ПЛАН</w:t>
      </w:r>
    </w:p>
    <w:p w:rsidR="00865545" w:rsidRDefault="0041199C" w:rsidP="00865545">
      <w:pPr>
        <w:jc w:val="center"/>
        <w:rPr>
          <w:sz w:val="28"/>
        </w:rPr>
      </w:pPr>
      <w:r>
        <w:rPr>
          <w:sz w:val="28"/>
        </w:rPr>
        <w:t xml:space="preserve">мероприятий </w:t>
      </w:r>
      <w:r w:rsidR="00865545">
        <w:rPr>
          <w:sz w:val="28"/>
        </w:rPr>
        <w:t xml:space="preserve"> по взысканию дебиторской задолженности по платежам в бюджет </w:t>
      </w:r>
      <w:r w:rsidR="00864EC0">
        <w:rPr>
          <w:sz w:val="28"/>
        </w:rPr>
        <w:t xml:space="preserve">Литвиновского сельского поселения </w:t>
      </w:r>
      <w:r w:rsidR="00865545">
        <w:rPr>
          <w:sz w:val="28"/>
        </w:rPr>
        <w:t>Белокалитвинского района, пеням и штрафам по ним</w:t>
      </w:r>
    </w:p>
    <w:p w:rsidR="00865545" w:rsidRDefault="00865545" w:rsidP="00865545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096"/>
      </w:tblGrid>
      <w:tr w:rsidR="00865545" w:rsidTr="00227F9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мероприятия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Рекомендуемый срок исполнения</w:t>
            </w:r>
          </w:p>
        </w:tc>
        <w:tc>
          <w:tcPr>
            <w:tcW w:w="50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Ожидаемый результат</w:t>
            </w:r>
          </w:p>
        </w:tc>
      </w:tr>
    </w:tbl>
    <w:p w:rsidR="00865545" w:rsidRDefault="00865545" w:rsidP="00865545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5"/>
        <w:gridCol w:w="4744"/>
        <w:gridCol w:w="3337"/>
        <w:gridCol w:w="5181"/>
      </w:tblGrid>
      <w:tr w:rsidR="00865545" w:rsidTr="00755C89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</w:tr>
      <w:tr w:rsidR="00865545" w:rsidTr="00755C89">
        <w:trPr>
          <w:trHeight w:val="419"/>
        </w:trPr>
        <w:tc>
          <w:tcPr>
            <w:tcW w:w="14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</w:pPr>
            <w:r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865545" w:rsidTr="00755C89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865545" w:rsidTr="00755C89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выявление сумм текущей дебиторской задолженности с истекающими в ближайшее время сроками уплаты; выявление сумм просроченной задолженности 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865545" w:rsidTr="00755C89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1.4.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18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865545" w:rsidTr="00755C89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cвоевременное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1.6.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Мониторинг финансового (платеж-ного) состояния должников, в частности на предмет: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33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ежемесячно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1.7.</w:t>
            </w:r>
          </w:p>
        </w:tc>
        <w:tc>
          <w:tcPr>
            <w:tcW w:w="47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Индивидуальная работа с должниками, нарушающими финансовую дисциплину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865545" w:rsidTr="00755C89"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41199C" w:rsidRDefault="0041199C" w:rsidP="00227F91">
            <w:pPr>
              <w:spacing w:line="228" w:lineRule="auto"/>
              <w:jc w:val="center"/>
              <w:rPr>
                <w:sz w:val="28"/>
              </w:rPr>
            </w:pP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направление должникам требований, претензий о необходимости погашения </w:t>
            </w:r>
            <w:r>
              <w:rPr>
                <w:sz w:val="28"/>
              </w:rPr>
              <w:lastRenderedPageBreak/>
              <w:t>образовавшейся просроченной дебиторской задолженности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по мере необходимости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своевременное принятие мер по взысканию просроченной дебиторской задолженности и сокращение </w:t>
            </w:r>
            <w:r>
              <w:rPr>
                <w:sz w:val="28"/>
              </w:rPr>
              <w:lastRenderedPageBreak/>
              <w:t>просроченной дебиторской задолженности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rPr>
          <w:trHeight w:val="429"/>
        </w:trPr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  <w:p w:rsidR="004B373C" w:rsidRDefault="004B373C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4744" w:type="dxa"/>
            <w:tcMar>
              <w:left w:w="10" w:type="dxa"/>
              <w:right w:w="10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</w:t>
            </w:r>
            <w:r>
              <w:rPr>
                <w:sz w:val="28"/>
              </w:rPr>
              <w:lastRenderedPageBreak/>
              <w:t>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rPr>
          <w:trHeight w:val="397"/>
        </w:trPr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after="120"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4.2.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</w:pPr>
            <w:r>
              <w:rPr>
                <w:sz w:val="28"/>
              </w:rPr>
              <w:t>на постоянной основе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865545" w:rsidTr="00755C89">
        <w:tc>
          <w:tcPr>
            <w:tcW w:w="14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t>5.1.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  <w:vertAlign w:val="superscript"/>
              </w:rPr>
            </w:pPr>
            <w:r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>
              <w:rPr>
                <w:sz w:val="28"/>
                <w:vertAlign w:val="superscript"/>
              </w:rPr>
              <w:t>2</w:t>
            </w:r>
            <w:r>
              <w:rPr>
                <w:sz w:val="28"/>
              </w:rPr>
              <w:t xml:space="preserve"> Бюджетного кодекса </w:t>
            </w:r>
            <w:r>
              <w:rPr>
                <w:sz w:val="28"/>
              </w:rPr>
              <w:lastRenderedPageBreak/>
              <w:t xml:space="preserve">Российской Федерации 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lastRenderedPageBreak/>
              <w:t>ежеквартально, не позднее 15-го числа месяца, следующего за отчетным периодом</w:t>
            </w:r>
          </w:p>
          <w:p w:rsidR="00865545" w:rsidRDefault="00865545" w:rsidP="00227F91">
            <w:pPr>
              <w:spacing w:line="228" w:lineRule="auto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  <w:tr w:rsidR="00865545" w:rsidTr="00755C89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5.2.</w:t>
            </w:r>
          </w:p>
        </w:tc>
        <w:tc>
          <w:tcPr>
            <w:tcW w:w="4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  <w:p w:rsidR="00865545" w:rsidRDefault="00865545" w:rsidP="00227F91">
            <w:pPr>
              <w:spacing w:line="228" w:lineRule="auto"/>
            </w:pP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545" w:rsidRDefault="00865545" w:rsidP="00227F91">
            <w:pPr>
              <w:spacing w:line="228" w:lineRule="auto"/>
              <w:rPr>
                <w:sz w:val="28"/>
              </w:rPr>
            </w:pPr>
            <w:r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865545" w:rsidRDefault="00865545" w:rsidP="00227F91">
            <w:pPr>
              <w:spacing w:line="228" w:lineRule="auto"/>
              <w:rPr>
                <w:sz w:val="28"/>
              </w:rPr>
            </w:pPr>
          </w:p>
        </w:tc>
      </w:tr>
    </w:tbl>
    <w:p w:rsidR="00865545" w:rsidRPr="003F38E5" w:rsidRDefault="00865545" w:rsidP="00865545">
      <w:pPr>
        <w:jc w:val="center"/>
        <w:rPr>
          <w:rFonts w:ascii="Liberation Serif" w:hAnsi="Liberation Serif" w:cs="Liberation Serif"/>
          <w:bCs/>
          <w:lang w:eastAsia="en-US"/>
        </w:rPr>
      </w:pPr>
    </w:p>
    <w:p w:rsidR="00865545" w:rsidRPr="003F38E5" w:rsidRDefault="00865545" w:rsidP="00865545">
      <w:pPr>
        <w:suppressAutoHyphens/>
        <w:autoSpaceDN w:val="0"/>
        <w:jc w:val="center"/>
        <w:textAlignment w:val="baseline"/>
        <w:rPr>
          <w:rFonts w:ascii="Liberation Serif" w:hAnsi="Liberation Serif" w:cs="Liberation Serif"/>
          <w:sz w:val="2"/>
          <w:szCs w:val="2"/>
          <w:lang w:eastAsia="en-US"/>
        </w:rPr>
      </w:pPr>
    </w:p>
    <w:tbl>
      <w:tblPr>
        <w:tblW w:w="4788" w:type="pct"/>
        <w:tblInd w:w="102" w:type="dxa"/>
        <w:tblLayout w:type="fixed"/>
        <w:tblLook w:val="04A0" w:firstRow="1" w:lastRow="0" w:firstColumn="1" w:lastColumn="0" w:noHBand="0" w:noVBand="1"/>
      </w:tblPr>
      <w:tblGrid>
        <w:gridCol w:w="6717"/>
        <w:gridCol w:w="7607"/>
      </w:tblGrid>
      <w:tr w:rsidR="005E0A8E" w:rsidTr="005E0A8E">
        <w:trPr>
          <w:trHeight w:val="1353"/>
        </w:trPr>
        <w:tc>
          <w:tcPr>
            <w:tcW w:w="6717" w:type="dxa"/>
          </w:tcPr>
          <w:p w:rsidR="005E0A8E" w:rsidRPr="009E5497" w:rsidRDefault="005E0A8E" w:rsidP="00622C36">
            <w:pPr>
              <w:spacing w:line="276" w:lineRule="auto"/>
              <w:ind w:left="-108"/>
              <w:rPr>
                <w:sz w:val="32"/>
                <w:szCs w:val="28"/>
              </w:rPr>
            </w:pPr>
          </w:p>
          <w:p w:rsidR="005E0A8E" w:rsidRPr="00150ADF" w:rsidRDefault="00864EC0" w:rsidP="00622C36">
            <w:pPr>
              <w:spacing w:line="276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                             О.И. Романенко                                                  </w:t>
            </w:r>
          </w:p>
        </w:tc>
        <w:tc>
          <w:tcPr>
            <w:tcW w:w="7606" w:type="dxa"/>
            <w:vAlign w:val="bottom"/>
          </w:tcPr>
          <w:p w:rsidR="005E0A8E" w:rsidRDefault="005E0A8E" w:rsidP="00864EC0">
            <w:pPr>
              <w:spacing w:line="276" w:lineRule="auto"/>
              <w:ind w:right="-2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</w:t>
            </w:r>
          </w:p>
        </w:tc>
      </w:tr>
    </w:tbl>
    <w:p w:rsidR="005E0A8E" w:rsidRDefault="005E0A8E" w:rsidP="005E0A8E">
      <w:pPr>
        <w:pStyle w:val="1"/>
        <w:keepNext w:val="0"/>
        <w:widowControl w:val="0"/>
        <w:spacing w:line="230" w:lineRule="auto"/>
        <w:jc w:val="right"/>
        <w:rPr>
          <w:sz w:val="28"/>
        </w:rPr>
      </w:pPr>
    </w:p>
    <w:p w:rsidR="00865545" w:rsidRPr="005D7AD1" w:rsidRDefault="00865545" w:rsidP="00865545">
      <w:pPr>
        <w:autoSpaceDE w:val="0"/>
        <w:autoSpaceDN w:val="0"/>
        <w:textAlignment w:val="baseline"/>
        <w:rPr>
          <w:rFonts w:ascii="Liberation Serif" w:hAnsi="Liberation Serif" w:cs="Liberation Serif"/>
          <w:bCs/>
          <w:lang w:eastAsia="en-US"/>
        </w:rPr>
      </w:pPr>
    </w:p>
    <w:p w:rsidR="00865545" w:rsidRPr="00000B4D" w:rsidRDefault="00865545" w:rsidP="00865545">
      <w:pPr>
        <w:jc w:val="center"/>
        <w:rPr>
          <w:b/>
          <w:bCs/>
          <w:sz w:val="28"/>
          <w:szCs w:val="28"/>
        </w:rPr>
      </w:pPr>
    </w:p>
    <w:sectPr w:rsidR="00865545" w:rsidRPr="00000B4D" w:rsidSect="00EA14FA">
      <w:pgSz w:w="16838" w:h="11906" w:orient="landscape"/>
      <w:pgMar w:top="568" w:right="962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DE1" w:rsidRDefault="00AE1DE1">
      <w:r>
        <w:separator/>
      </w:r>
    </w:p>
  </w:endnote>
  <w:endnote w:type="continuationSeparator" w:id="0">
    <w:p w:rsidR="00AE1DE1" w:rsidRDefault="00AE1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DE1" w:rsidRDefault="00AE1DE1">
      <w:r>
        <w:separator/>
      </w:r>
    </w:p>
  </w:footnote>
  <w:footnote w:type="continuationSeparator" w:id="0">
    <w:p w:rsidR="00AE1DE1" w:rsidRDefault="00AE1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E0C59"/>
    <w:multiLevelType w:val="multilevel"/>
    <w:tmpl w:val="EF1CA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4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F47434F"/>
    <w:multiLevelType w:val="hybridMultilevel"/>
    <w:tmpl w:val="DB1C7390"/>
    <w:lvl w:ilvl="0" w:tplc="D32E13E6">
      <w:start w:val="1"/>
      <w:numFmt w:val="decimal"/>
      <w:lvlText w:val="%1."/>
      <w:lvlJc w:val="left"/>
      <w:pPr>
        <w:ind w:left="2864" w:hanging="102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682"/>
    <w:rsid w:val="00000B4D"/>
    <w:rsid w:val="00012C96"/>
    <w:rsid w:val="00013541"/>
    <w:rsid w:val="00014773"/>
    <w:rsid w:val="00016DAC"/>
    <w:rsid w:val="00034819"/>
    <w:rsid w:val="000363D3"/>
    <w:rsid w:val="00037528"/>
    <w:rsid w:val="00045B66"/>
    <w:rsid w:val="000550C5"/>
    <w:rsid w:val="0006238E"/>
    <w:rsid w:val="00082041"/>
    <w:rsid w:val="000A1926"/>
    <w:rsid w:val="000D2C53"/>
    <w:rsid w:val="000D6129"/>
    <w:rsid w:val="000D653D"/>
    <w:rsid w:val="000E045F"/>
    <w:rsid w:val="000E1742"/>
    <w:rsid w:val="00111E25"/>
    <w:rsid w:val="00114489"/>
    <w:rsid w:val="0013245E"/>
    <w:rsid w:val="00137349"/>
    <w:rsid w:val="0014033A"/>
    <w:rsid w:val="001671D5"/>
    <w:rsid w:val="0018224E"/>
    <w:rsid w:val="0018250A"/>
    <w:rsid w:val="00187EB7"/>
    <w:rsid w:val="001B0F58"/>
    <w:rsid w:val="001C3F22"/>
    <w:rsid w:val="001C59BB"/>
    <w:rsid w:val="001E00BC"/>
    <w:rsid w:val="001E4FDE"/>
    <w:rsid w:val="001E7E72"/>
    <w:rsid w:val="001F3246"/>
    <w:rsid w:val="001F493A"/>
    <w:rsid w:val="00210D71"/>
    <w:rsid w:val="00227F91"/>
    <w:rsid w:val="002463C4"/>
    <w:rsid w:val="00263275"/>
    <w:rsid w:val="00263B9D"/>
    <w:rsid w:val="0026620C"/>
    <w:rsid w:val="00267469"/>
    <w:rsid w:val="00277CD9"/>
    <w:rsid w:val="00285C32"/>
    <w:rsid w:val="00291A4A"/>
    <w:rsid w:val="0029308A"/>
    <w:rsid w:val="002A3A69"/>
    <w:rsid w:val="002B0FC1"/>
    <w:rsid w:val="002B4FE5"/>
    <w:rsid w:val="002C2199"/>
    <w:rsid w:val="002C297A"/>
    <w:rsid w:val="002C48D5"/>
    <w:rsid w:val="002D6EFF"/>
    <w:rsid w:val="002E65EB"/>
    <w:rsid w:val="002F5520"/>
    <w:rsid w:val="00316EDF"/>
    <w:rsid w:val="00320774"/>
    <w:rsid w:val="00376ABD"/>
    <w:rsid w:val="00377294"/>
    <w:rsid w:val="00393FDB"/>
    <w:rsid w:val="003B493A"/>
    <w:rsid w:val="003B7380"/>
    <w:rsid w:val="003D527A"/>
    <w:rsid w:val="003D67FD"/>
    <w:rsid w:val="003F29CD"/>
    <w:rsid w:val="003F6903"/>
    <w:rsid w:val="0041199C"/>
    <w:rsid w:val="00450A6D"/>
    <w:rsid w:val="00455191"/>
    <w:rsid w:val="004564BF"/>
    <w:rsid w:val="00473A42"/>
    <w:rsid w:val="00484C1F"/>
    <w:rsid w:val="00492B2A"/>
    <w:rsid w:val="00495D26"/>
    <w:rsid w:val="004A6707"/>
    <w:rsid w:val="004A6E37"/>
    <w:rsid w:val="004B0D1F"/>
    <w:rsid w:val="004B373C"/>
    <w:rsid w:val="004B7DEA"/>
    <w:rsid w:val="004C4862"/>
    <w:rsid w:val="004D2F4C"/>
    <w:rsid w:val="004E2716"/>
    <w:rsid w:val="004F08BD"/>
    <w:rsid w:val="004F33D8"/>
    <w:rsid w:val="00500E14"/>
    <w:rsid w:val="0052638A"/>
    <w:rsid w:val="0052785E"/>
    <w:rsid w:val="0053056D"/>
    <w:rsid w:val="0054133E"/>
    <w:rsid w:val="005449FD"/>
    <w:rsid w:val="00563BEA"/>
    <w:rsid w:val="00564D45"/>
    <w:rsid w:val="00570196"/>
    <w:rsid w:val="005800C3"/>
    <w:rsid w:val="0058669B"/>
    <w:rsid w:val="00592BD4"/>
    <w:rsid w:val="005A1D4C"/>
    <w:rsid w:val="005B2467"/>
    <w:rsid w:val="005B4E8B"/>
    <w:rsid w:val="005C1C7E"/>
    <w:rsid w:val="005C24EB"/>
    <w:rsid w:val="005C295C"/>
    <w:rsid w:val="005D4926"/>
    <w:rsid w:val="005D7287"/>
    <w:rsid w:val="005E0A8E"/>
    <w:rsid w:val="005E63BB"/>
    <w:rsid w:val="005F455D"/>
    <w:rsid w:val="0060626E"/>
    <w:rsid w:val="0060794D"/>
    <w:rsid w:val="00610825"/>
    <w:rsid w:val="00610C0C"/>
    <w:rsid w:val="00622C75"/>
    <w:rsid w:val="006244A0"/>
    <w:rsid w:val="006358AF"/>
    <w:rsid w:val="006428EA"/>
    <w:rsid w:val="00646C21"/>
    <w:rsid w:val="00650895"/>
    <w:rsid w:val="00656FE6"/>
    <w:rsid w:val="006602B0"/>
    <w:rsid w:val="006648CB"/>
    <w:rsid w:val="006704B1"/>
    <w:rsid w:val="00683293"/>
    <w:rsid w:val="00686920"/>
    <w:rsid w:val="00694338"/>
    <w:rsid w:val="00696C8A"/>
    <w:rsid w:val="006979FF"/>
    <w:rsid w:val="006B1E11"/>
    <w:rsid w:val="006B2F41"/>
    <w:rsid w:val="006B4A9F"/>
    <w:rsid w:val="006C054A"/>
    <w:rsid w:val="006C0FD3"/>
    <w:rsid w:val="006C44E1"/>
    <w:rsid w:val="006D63F7"/>
    <w:rsid w:val="006D74A0"/>
    <w:rsid w:val="006F3922"/>
    <w:rsid w:val="006F766E"/>
    <w:rsid w:val="007009CD"/>
    <w:rsid w:val="00700D5A"/>
    <w:rsid w:val="00737F17"/>
    <w:rsid w:val="0074674B"/>
    <w:rsid w:val="00751262"/>
    <w:rsid w:val="00755BCB"/>
    <w:rsid w:val="00755C89"/>
    <w:rsid w:val="007563E4"/>
    <w:rsid w:val="00757EA9"/>
    <w:rsid w:val="00771D45"/>
    <w:rsid w:val="00772386"/>
    <w:rsid w:val="007A02D0"/>
    <w:rsid w:val="007A34DD"/>
    <w:rsid w:val="007B14E0"/>
    <w:rsid w:val="007B31C1"/>
    <w:rsid w:val="007C1812"/>
    <w:rsid w:val="007D15E2"/>
    <w:rsid w:val="007E7C21"/>
    <w:rsid w:val="007F290C"/>
    <w:rsid w:val="007F336B"/>
    <w:rsid w:val="00811D90"/>
    <w:rsid w:val="008133FB"/>
    <w:rsid w:val="008163ED"/>
    <w:rsid w:val="008322E9"/>
    <w:rsid w:val="00843CBB"/>
    <w:rsid w:val="008554A1"/>
    <w:rsid w:val="00860CEA"/>
    <w:rsid w:val="00864A15"/>
    <w:rsid w:val="00864E54"/>
    <w:rsid w:val="00864EC0"/>
    <w:rsid w:val="00865545"/>
    <w:rsid w:val="00873799"/>
    <w:rsid w:val="008809BD"/>
    <w:rsid w:val="00884F31"/>
    <w:rsid w:val="0088606F"/>
    <w:rsid w:val="00887A36"/>
    <w:rsid w:val="008912FA"/>
    <w:rsid w:val="00896955"/>
    <w:rsid w:val="008977C9"/>
    <w:rsid w:val="008A634B"/>
    <w:rsid w:val="008A6E0E"/>
    <w:rsid w:val="008B1ABE"/>
    <w:rsid w:val="008C0101"/>
    <w:rsid w:val="008F1AFB"/>
    <w:rsid w:val="008F62FE"/>
    <w:rsid w:val="008F6932"/>
    <w:rsid w:val="008F6A70"/>
    <w:rsid w:val="00901E0B"/>
    <w:rsid w:val="00922DDA"/>
    <w:rsid w:val="0092422B"/>
    <w:rsid w:val="00924F72"/>
    <w:rsid w:val="009271B2"/>
    <w:rsid w:val="0093080C"/>
    <w:rsid w:val="00933AAF"/>
    <w:rsid w:val="00952B6C"/>
    <w:rsid w:val="009747B9"/>
    <w:rsid w:val="00981EED"/>
    <w:rsid w:val="00985CC3"/>
    <w:rsid w:val="009910C6"/>
    <w:rsid w:val="00994E3F"/>
    <w:rsid w:val="00996977"/>
    <w:rsid w:val="009A28E6"/>
    <w:rsid w:val="009A44E6"/>
    <w:rsid w:val="009B3151"/>
    <w:rsid w:val="009B6D4F"/>
    <w:rsid w:val="009C7AEC"/>
    <w:rsid w:val="009E0219"/>
    <w:rsid w:val="009E2E03"/>
    <w:rsid w:val="009E62BC"/>
    <w:rsid w:val="009E6600"/>
    <w:rsid w:val="009F5E9C"/>
    <w:rsid w:val="00A00E47"/>
    <w:rsid w:val="00A22D1A"/>
    <w:rsid w:val="00A27777"/>
    <w:rsid w:val="00A35D5E"/>
    <w:rsid w:val="00A43254"/>
    <w:rsid w:val="00A45B20"/>
    <w:rsid w:val="00A46C36"/>
    <w:rsid w:val="00A50F42"/>
    <w:rsid w:val="00A70242"/>
    <w:rsid w:val="00A803FE"/>
    <w:rsid w:val="00A847C9"/>
    <w:rsid w:val="00A9429F"/>
    <w:rsid w:val="00AA03A5"/>
    <w:rsid w:val="00AA5959"/>
    <w:rsid w:val="00AB0178"/>
    <w:rsid w:val="00AB6FE1"/>
    <w:rsid w:val="00AC03FB"/>
    <w:rsid w:val="00AD01FC"/>
    <w:rsid w:val="00AE1DE1"/>
    <w:rsid w:val="00AF7999"/>
    <w:rsid w:val="00B07A5D"/>
    <w:rsid w:val="00B11643"/>
    <w:rsid w:val="00B12793"/>
    <w:rsid w:val="00B131BC"/>
    <w:rsid w:val="00B229AC"/>
    <w:rsid w:val="00B46231"/>
    <w:rsid w:val="00B71CAF"/>
    <w:rsid w:val="00B762DB"/>
    <w:rsid w:val="00B81306"/>
    <w:rsid w:val="00B95555"/>
    <w:rsid w:val="00B96F9F"/>
    <w:rsid w:val="00BA060D"/>
    <w:rsid w:val="00BA1F5F"/>
    <w:rsid w:val="00BA7625"/>
    <w:rsid w:val="00BB01C6"/>
    <w:rsid w:val="00BD5860"/>
    <w:rsid w:val="00BE4808"/>
    <w:rsid w:val="00C017FC"/>
    <w:rsid w:val="00C11C35"/>
    <w:rsid w:val="00C2057F"/>
    <w:rsid w:val="00C21383"/>
    <w:rsid w:val="00C241DF"/>
    <w:rsid w:val="00C2738B"/>
    <w:rsid w:val="00C44128"/>
    <w:rsid w:val="00C4505A"/>
    <w:rsid w:val="00C46299"/>
    <w:rsid w:val="00C65F31"/>
    <w:rsid w:val="00C66331"/>
    <w:rsid w:val="00C7642A"/>
    <w:rsid w:val="00C81575"/>
    <w:rsid w:val="00C95A40"/>
    <w:rsid w:val="00CA1DE0"/>
    <w:rsid w:val="00CA3DD1"/>
    <w:rsid w:val="00CA60A1"/>
    <w:rsid w:val="00CB4924"/>
    <w:rsid w:val="00CC04A8"/>
    <w:rsid w:val="00CC15BD"/>
    <w:rsid w:val="00CC20F6"/>
    <w:rsid w:val="00CE60AF"/>
    <w:rsid w:val="00CF6214"/>
    <w:rsid w:val="00D1372F"/>
    <w:rsid w:val="00D225B7"/>
    <w:rsid w:val="00D52109"/>
    <w:rsid w:val="00D66A04"/>
    <w:rsid w:val="00D7433D"/>
    <w:rsid w:val="00D91F64"/>
    <w:rsid w:val="00D96AC0"/>
    <w:rsid w:val="00DA0720"/>
    <w:rsid w:val="00DA64C7"/>
    <w:rsid w:val="00DC64DD"/>
    <w:rsid w:val="00DC6DBB"/>
    <w:rsid w:val="00DD2DBB"/>
    <w:rsid w:val="00DE00FF"/>
    <w:rsid w:val="00DE31F0"/>
    <w:rsid w:val="00E01F21"/>
    <w:rsid w:val="00E0664B"/>
    <w:rsid w:val="00E10FE7"/>
    <w:rsid w:val="00E27261"/>
    <w:rsid w:val="00E369DD"/>
    <w:rsid w:val="00E36A9C"/>
    <w:rsid w:val="00E46512"/>
    <w:rsid w:val="00E46FCB"/>
    <w:rsid w:val="00E4765E"/>
    <w:rsid w:val="00E47AB3"/>
    <w:rsid w:val="00E56F76"/>
    <w:rsid w:val="00E77A8C"/>
    <w:rsid w:val="00E816F0"/>
    <w:rsid w:val="00E82F79"/>
    <w:rsid w:val="00E84DF6"/>
    <w:rsid w:val="00E8639A"/>
    <w:rsid w:val="00E907E7"/>
    <w:rsid w:val="00E932B3"/>
    <w:rsid w:val="00E945CA"/>
    <w:rsid w:val="00EA14FA"/>
    <w:rsid w:val="00EA295B"/>
    <w:rsid w:val="00EA5682"/>
    <w:rsid w:val="00EA7AA3"/>
    <w:rsid w:val="00EC3456"/>
    <w:rsid w:val="00EC505E"/>
    <w:rsid w:val="00EC69DF"/>
    <w:rsid w:val="00EF00CE"/>
    <w:rsid w:val="00EF3158"/>
    <w:rsid w:val="00F01C0F"/>
    <w:rsid w:val="00F220D0"/>
    <w:rsid w:val="00F30D82"/>
    <w:rsid w:val="00F41243"/>
    <w:rsid w:val="00F44F32"/>
    <w:rsid w:val="00F50C98"/>
    <w:rsid w:val="00F51042"/>
    <w:rsid w:val="00F63706"/>
    <w:rsid w:val="00F64CB5"/>
    <w:rsid w:val="00F67B8C"/>
    <w:rsid w:val="00F72AEF"/>
    <w:rsid w:val="00F77798"/>
    <w:rsid w:val="00F8433B"/>
    <w:rsid w:val="00F95E37"/>
    <w:rsid w:val="00FB0D01"/>
    <w:rsid w:val="00FB2B86"/>
    <w:rsid w:val="00FD32BD"/>
    <w:rsid w:val="00FD4DFD"/>
    <w:rsid w:val="00FD7B89"/>
    <w:rsid w:val="00FE74BB"/>
    <w:rsid w:val="00FF0271"/>
    <w:rsid w:val="00FF071F"/>
    <w:rsid w:val="00FF2009"/>
    <w:rsid w:val="00FF37D9"/>
    <w:rsid w:val="00FF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3348B-7EDA-43C7-8CF4-A92D44A59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68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A5682"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link w:val="20"/>
    <w:qFormat/>
    <w:rsid w:val="00EA568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A568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20">
    <w:name w:val="Заголовок 2 Знак"/>
    <w:link w:val="2"/>
    <w:rsid w:val="00EA56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A5682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uiPriority w:val="99"/>
    <w:rsid w:val="00EA56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A56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A5682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A568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A568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7">
    <w:name w:val="Body Text"/>
    <w:basedOn w:val="a"/>
    <w:link w:val="a8"/>
    <w:rsid w:val="00F01C0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link w:val="a7"/>
    <w:rsid w:val="00F01C0F"/>
    <w:rPr>
      <w:rFonts w:ascii="Times New Roman" w:eastAsia="Times New Roman" w:hAnsi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4564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D96A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96AC0"/>
    <w:rPr>
      <w:rFonts w:ascii="Times New Roman" w:eastAsia="Times New Roman" w:hAnsi="Times New Roman"/>
      <w:sz w:val="24"/>
      <w:szCs w:val="24"/>
    </w:rPr>
  </w:style>
  <w:style w:type="character" w:styleId="ac">
    <w:name w:val="Hyperlink"/>
    <w:uiPriority w:val="99"/>
    <w:semiHidden/>
    <w:unhideWhenUsed/>
    <w:rsid w:val="00C46299"/>
    <w:rPr>
      <w:color w:val="0000FF"/>
      <w:u w:val="single"/>
    </w:rPr>
  </w:style>
  <w:style w:type="character" w:customStyle="1" w:styleId="FontStyle11">
    <w:name w:val="Font Style11"/>
    <w:basedOn w:val="a0"/>
    <w:uiPriority w:val="99"/>
    <w:rsid w:val="009B315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B3151"/>
    <w:pPr>
      <w:widowControl w:val="0"/>
      <w:autoSpaceDE w:val="0"/>
      <w:autoSpaceDN w:val="0"/>
      <w:adjustRightInd w:val="0"/>
      <w:spacing w:line="328" w:lineRule="exact"/>
      <w:ind w:firstLine="720"/>
      <w:jc w:val="both"/>
    </w:pPr>
  </w:style>
  <w:style w:type="paragraph" w:styleId="ad">
    <w:name w:val="List Paragraph"/>
    <w:basedOn w:val="a"/>
    <w:uiPriority w:val="1"/>
    <w:qFormat/>
    <w:rsid w:val="0088606F"/>
    <w:pPr>
      <w:widowControl w:val="0"/>
      <w:autoSpaceDE w:val="0"/>
      <w:autoSpaceDN w:val="0"/>
      <w:spacing w:line="322" w:lineRule="exact"/>
      <w:ind w:left="1092" w:hanging="282"/>
      <w:jc w:val="both"/>
    </w:pPr>
    <w:rPr>
      <w:sz w:val="22"/>
      <w:szCs w:val="22"/>
      <w:lang w:bidi="ru-RU"/>
    </w:rPr>
  </w:style>
  <w:style w:type="paragraph" w:customStyle="1" w:styleId="11">
    <w:name w:val="Обычный1"/>
    <w:rsid w:val="005B4E8B"/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C06DD-98DF-4F02-AF18-9C4D6042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8833</CharactersWithSpaces>
  <SharedDoc>false</SharedDoc>
  <HLinks>
    <vt:vector size="12" baseType="variant">
      <vt:variant>
        <vt:i4>5898240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consultantplus://offline/ref=8BF9AB3EAB20BBB60952F79FD6584EEC818FC857D82C27335621953906537A0C2C8ACA6C0F9ADE0F6D9A5Cs747J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Самойлова</dc:creator>
  <cp:lastModifiedBy>Admin</cp:lastModifiedBy>
  <cp:revision>24</cp:revision>
  <cp:lastPrinted>2024-03-25T11:16:00Z</cp:lastPrinted>
  <dcterms:created xsi:type="dcterms:W3CDTF">2024-03-07T12:50:00Z</dcterms:created>
  <dcterms:modified xsi:type="dcterms:W3CDTF">2024-04-01T07:12:00Z</dcterms:modified>
</cp:coreProperties>
</file>