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DA7EB6" w:rsidP="00656493">
      <w:pPr>
        <w:spacing w:before="120"/>
        <w:jc w:val="center"/>
        <w:rPr>
          <w:b/>
          <w:bCs/>
        </w:rPr>
      </w:pPr>
      <w:r w:rsidRPr="00DA7EB6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58.4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682B94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апреля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</w:t>
      </w:r>
      <w:proofErr w:type="spellStart"/>
      <w:r w:rsidR="00380AFA">
        <w:rPr>
          <w:bCs/>
          <w:sz w:val="28"/>
          <w:szCs w:val="28"/>
        </w:rPr>
        <w:t>Литвиновка</w:t>
      </w:r>
      <w:proofErr w:type="spellEnd"/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80AFA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proofErr w:type="spellStart"/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proofErr w:type="spellStart"/>
      <w:r w:rsidRPr="00122691">
        <w:rPr>
          <w:sz w:val="28"/>
          <w:szCs w:val="28"/>
        </w:rPr>
        <w:t>Внести</w:t>
      </w:r>
      <w:proofErr w:type="spellEnd"/>
      <w:r w:rsidRPr="00122691">
        <w:rPr>
          <w:sz w:val="28"/>
          <w:szCs w:val="28"/>
        </w:rPr>
        <w:t xml:space="preserve"> в </w:t>
      </w:r>
      <w:proofErr w:type="spellStart"/>
      <w:r w:rsidRPr="00122691">
        <w:rPr>
          <w:sz w:val="28"/>
          <w:szCs w:val="28"/>
        </w:rPr>
        <w:t>постановл</w:t>
      </w:r>
      <w:r w:rsidR="00380AFA">
        <w:rPr>
          <w:sz w:val="28"/>
          <w:szCs w:val="28"/>
        </w:rPr>
        <w:t>ение</w:t>
      </w:r>
      <w:proofErr w:type="spellEnd"/>
      <w:r w:rsidR="00380AFA">
        <w:rPr>
          <w:sz w:val="28"/>
          <w:szCs w:val="28"/>
        </w:rPr>
        <w:t xml:space="preserve"> </w:t>
      </w:r>
      <w:proofErr w:type="spellStart"/>
      <w:r w:rsidR="00380AFA">
        <w:rPr>
          <w:sz w:val="28"/>
          <w:szCs w:val="28"/>
        </w:rPr>
        <w:t>Администрации</w:t>
      </w:r>
      <w:proofErr w:type="spellEnd"/>
      <w:r w:rsidR="00380AFA">
        <w:rPr>
          <w:sz w:val="28"/>
          <w:szCs w:val="28"/>
        </w:rPr>
        <w:t xml:space="preserve"> </w:t>
      </w:r>
      <w:proofErr w:type="spellStart"/>
      <w:r w:rsidR="00380AFA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сельского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поселения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от</w:t>
      </w:r>
      <w:proofErr w:type="spellEnd"/>
      <w:r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</w:t>
      </w:r>
      <w:proofErr w:type="spellStart"/>
      <w:r w:rsidR="002259B8" w:rsidRPr="00122691">
        <w:rPr>
          <w:sz w:val="28"/>
          <w:szCs w:val="28"/>
        </w:rPr>
        <w:t>года</w:t>
      </w:r>
      <w:proofErr w:type="spellEnd"/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proofErr w:type="spellStart"/>
      <w:r w:rsidRPr="00122691">
        <w:rPr>
          <w:sz w:val="28"/>
          <w:szCs w:val="28"/>
        </w:rPr>
        <w:t>Об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утверждении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муниципальной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программы</w:t>
      </w:r>
      <w:proofErr w:type="spellEnd"/>
      <w:r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 xml:space="preserve">Благоустройство территории </w:t>
      </w:r>
      <w:proofErr w:type="spellStart"/>
      <w:r w:rsidR="000C5D2B">
        <w:rPr>
          <w:sz w:val="28"/>
          <w:szCs w:val="28"/>
          <w:lang w:val="ru-RU"/>
        </w:rPr>
        <w:t>Литвиновского</w:t>
      </w:r>
      <w:proofErr w:type="spellEnd"/>
      <w:r w:rsidR="000C5D2B">
        <w:rPr>
          <w:sz w:val="28"/>
          <w:szCs w:val="28"/>
          <w:lang w:val="ru-RU"/>
        </w:rPr>
        <w:t xml:space="preserve">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следующие</w:t>
      </w:r>
      <w:proofErr w:type="spellEnd"/>
      <w:r w:rsidRPr="00122691">
        <w:rPr>
          <w:sz w:val="28"/>
          <w:szCs w:val="28"/>
        </w:rPr>
        <w:t xml:space="preserve"> </w:t>
      </w:r>
      <w:r w:rsidR="00B047F1">
        <w:rPr>
          <w:sz w:val="28"/>
          <w:szCs w:val="28"/>
          <w:lang w:val="ru-RU"/>
        </w:rPr>
        <w:t xml:space="preserve"> </w:t>
      </w:r>
      <w:proofErr w:type="spellStart"/>
      <w:r w:rsidRPr="00122691">
        <w:rPr>
          <w:sz w:val="28"/>
          <w:szCs w:val="28"/>
        </w:rPr>
        <w:t>изменения</w:t>
      </w:r>
      <w:proofErr w:type="spellEnd"/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 к Постановлению Администрации </w:t>
      </w:r>
      <w:proofErr w:type="spellStart"/>
      <w:r>
        <w:rPr>
          <w:sz w:val="28"/>
          <w:szCs w:val="28"/>
          <w:lang w:val="ru-RU"/>
        </w:rPr>
        <w:t>Литвиновского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proofErr w:type="spellStart"/>
      <w:r>
        <w:rPr>
          <w:rStyle w:val="FontStyle11"/>
          <w:sz w:val="28"/>
          <w:szCs w:val="28"/>
          <w:lang w:val="ru-RU"/>
        </w:rPr>
        <w:t>Литвиновского</w:t>
      </w:r>
      <w:proofErr w:type="spellEnd"/>
      <w:r>
        <w:rPr>
          <w:rStyle w:val="FontStyle11"/>
          <w:sz w:val="28"/>
          <w:szCs w:val="28"/>
          <w:lang w:val="ru-RU"/>
        </w:rPr>
        <w:t xml:space="preserve">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proofErr w:type="spellStart"/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proofErr w:type="spellEnd"/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Сектор муниципального хозяйства Администрация </w:t>
            </w:r>
            <w:proofErr w:type="spellStart"/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proofErr w:type="spellEnd"/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proofErr w:type="spellStart"/>
            <w:r>
              <w:rPr>
                <w:rStyle w:val="FontStyle11"/>
                <w:sz w:val="28"/>
                <w:szCs w:val="28"/>
              </w:rPr>
              <w:t>Литвиновского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lastRenderedPageBreak/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>
              <w:rPr>
                <w:sz w:val="28"/>
                <w:szCs w:val="28"/>
              </w:rPr>
              <w:t>постоянной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этапы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вы</w:t>
            </w:r>
            <w:proofErr w:type="spellStart"/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: 01.01.2019 </w:t>
            </w:r>
            <w:r>
              <w:rPr>
                <w:sz w:val="28"/>
                <w:szCs w:val="28"/>
                <w:lang w:val="ru-RU"/>
              </w:rPr>
              <w:lastRenderedPageBreak/>
              <w:t>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972376">
              <w:rPr>
                <w:sz w:val="28"/>
                <w:szCs w:val="28"/>
              </w:rPr>
              <w:t>91 </w:t>
            </w:r>
            <w:r w:rsidR="00F45FBF">
              <w:rPr>
                <w:sz w:val="28"/>
                <w:szCs w:val="28"/>
              </w:rPr>
              <w:t>43</w:t>
            </w:r>
            <w:r w:rsidR="00682B94">
              <w:rPr>
                <w:sz w:val="28"/>
                <w:szCs w:val="28"/>
              </w:rPr>
              <w:t>3</w:t>
            </w:r>
            <w:r w:rsidR="00972376">
              <w:rPr>
                <w:sz w:val="28"/>
                <w:szCs w:val="28"/>
              </w:rPr>
              <w:t>,</w:t>
            </w:r>
            <w:r w:rsidR="00682B9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8B4690" w:rsidRPr="008B4690">
              <w:rPr>
                <w:sz w:val="28"/>
                <w:szCs w:val="28"/>
              </w:rPr>
              <w:t>1625.4</w:t>
            </w:r>
            <w:r w:rsidRPr="000C2D3F">
              <w:rPr>
                <w:sz w:val="28"/>
                <w:szCs w:val="28"/>
              </w:rPr>
              <w:t xml:space="preserve"> 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D643A7">
              <w:rPr>
                <w:sz w:val="28"/>
                <w:szCs w:val="28"/>
              </w:rPr>
              <w:t>2510,6</w:t>
            </w:r>
            <w:r w:rsidRPr="000C2D3F">
              <w:rPr>
                <w:sz w:val="28"/>
                <w:szCs w:val="28"/>
              </w:rPr>
              <w:t xml:space="preserve"> 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80C72">
              <w:rPr>
                <w:sz w:val="28"/>
                <w:szCs w:val="28"/>
              </w:rPr>
              <w:t>205</w:t>
            </w:r>
            <w:r w:rsidR="00A902A6">
              <w:rPr>
                <w:sz w:val="28"/>
                <w:szCs w:val="28"/>
              </w:rPr>
              <w:t>4</w:t>
            </w:r>
            <w:r w:rsidR="00B80C72">
              <w:rPr>
                <w:sz w:val="28"/>
                <w:szCs w:val="28"/>
              </w:rPr>
              <w:t>,</w:t>
            </w:r>
            <w:r w:rsidR="00A902A6">
              <w:rPr>
                <w:sz w:val="28"/>
                <w:szCs w:val="28"/>
              </w:rPr>
              <w:t>2</w:t>
            </w:r>
            <w:r w:rsidRPr="000C2D3F">
              <w:rPr>
                <w:sz w:val="28"/>
                <w:szCs w:val="28"/>
              </w:rPr>
              <w:t xml:space="preserve"> 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F45FBF">
              <w:rPr>
                <w:sz w:val="28"/>
                <w:szCs w:val="28"/>
              </w:rPr>
              <w:t>7657</w:t>
            </w:r>
            <w:r w:rsidR="00682B94">
              <w:rPr>
                <w:sz w:val="28"/>
                <w:szCs w:val="28"/>
              </w:rPr>
              <w:t>1</w:t>
            </w:r>
            <w:r w:rsidR="00F45FBF">
              <w:rPr>
                <w:sz w:val="28"/>
                <w:szCs w:val="28"/>
              </w:rPr>
              <w:t>,</w:t>
            </w:r>
            <w:r w:rsidR="00682B94">
              <w:rPr>
                <w:sz w:val="28"/>
                <w:szCs w:val="28"/>
              </w:rPr>
              <w:t>1</w:t>
            </w:r>
            <w:r w:rsidRPr="000C2D3F">
              <w:rPr>
                <w:sz w:val="28"/>
                <w:szCs w:val="28"/>
              </w:rPr>
              <w:t xml:space="preserve"> 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B80C72">
              <w:rPr>
                <w:sz w:val="28"/>
                <w:szCs w:val="28"/>
              </w:rPr>
              <w:t>2022,3</w:t>
            </w:r>
            <w:r w:rsidR="00F22BD4" w:rsidRPr="00B6697A"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 w:rsidR="00B80C72">
              <w:rPr>
                <w:sz w:val="28"/>
                <w:szCs w:val="28"/>
              </w:rPr>
              <w:t>2098,6</w:t>
            </w:r>
            <w:r w:rsidRPr="000C2D3F">
              <w:rPr>
                <w:sz w:val="28"/>
                <w:szCs w:val="28"/>
              </w:rPr>
              <w:t xml:space="preserve"> 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proofErr w:type="spellStart"/>
            <w:r>
              <w:rPr>
                <w:sz w:val="28"/>
                <w:szCs w:val="28"/>
                <w:lang w:val="ru-RU"/>
              </w:rPr>
              <w:t>Литвиновского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proofErr w:type="spellStart"/>
            <w:r>
              <w:rPr>
                <w:sz w:val="28"/>
                <w:szCs w:val="28"/>
              </w:rPr>
              <w:t>лучшени</w:t>
            </w:r>
            <w:proofErr w:type="spellEnd"/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состояния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зелёного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фонда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Литвиновского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повышение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качества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proofErr w:type="spellStart"/>
            <w:r>
              <w:rPr>
                <w:sz w:val="28"/>
                <w:szCs w:val="28"/>
              </w:rPr>
              <w:t>среды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r w:rsidRPr="005F06C0">
              <w:rPr>
                <w:sz w:val="28"/>
                <w:szCs w:val="28"/>
              </w:rPr>
              <w:t>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создания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комфортных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безопасных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условий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проживания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жителей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proofErr w:type="spellEnd"/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proofErr w:type="spellEnd"/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</w:t>
            </w:r>
            <w:proofErr w:type="spellStart"/>
            <w:r w:rsidRPr="00EC36CD">
              <w:rPr>
                <w:sz w:val="27"/>
                <w:szCs w:val="27"/>
              </w:rPr>
              <w:t>зел</w:t>
            </w:r>
            <w:proofErr w:type="spellEnd"/>
            <w:r w:rsidRPr="00EC36CD">
              <w:rPr>
                <w:sz w:val="27"/>
                <w:szCs w:val="27"/>
                <w:lang w:val="ru-RU"/>
              </w:rPr>
              <w:t>ё</w:t>
            </w:r>
            <w:proofErr w:type="spellStart"/>
            <w:r w:rsidRPr="00EC36CD">
              <w:rPr>
                <w:sz w:val="27"/>
                <w:szCs w:val="27"/>
              </w:rPr>
              <w:t>ных</w:t>
            </w:r>
            <w:proofErr w:type="spellEnd"/>
            <w:r w:rsidRPr="00EC36CD">
              <w:rPr>
                <w:sz w:val="27"/>
                <w:szCs w:val="27"/>
              </w:rPr>
              <w:t xml:space="preserve"> </w:t>
            </w:r>
            <w:proofErr w:type="spellStart"/>
            <w:r w:rsidRPr="00EC36CD">
              <w:rPr>
                <w:sz w:val="27"/>
                <w:szCs w:val="27"/>
              </w:rPr>
              <w:t>насаждений</w:t>
            </w:r>
            <w:proofErr w:type="spellEnd"/>
            <w:r w:rsidRPr="00EC36CD">
              <w:rPr>
                <w:sz w:val="27"/>
                <w:szCs w:val="27"/>
              </w:rPr>
              <w:t xml:space="preserve">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proofErr w:type="gramStart"/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  <w:proofErr w:type="gramEnd"/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B80C72">
              <w:rPr>
                <w:sz w:val="28"/>
                <w:szCs w:val="28"/>
              </w:rPr>
              <w:t>15</w:t>
            </w:r>
            <w:r w:rsidR="00F45FBF">
              <w:rPr>
                <w:sz w:val="28"/>
                <w:szCs w:val="28"/>
              </w:rPr>
              <w:t> 642,4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226F5C">
              <w:rPr>
                <w:sz w:val="28"/>
                <w:szCs w:val="28"/>
              </w:rPr>
              <w:t>1</w:t>
            </w:r>
            <w:r w:rsidR="00F74BE9">
              <w:rPr>
                <w:sz w:val="28"/>
                <w:szCs w:val="28"/>
              </w:rPr>
              <w:t> </w:t>
            </w:r>
            <w:r w:rsidR="00F74BE9" w:rsidRPr="00B0450A">
              <w:rPr>
                <w:sz w:val="28"/>
                <w:szCs w:val="28"/>
              </w:rPr>
              <w:t>544.9</w:t>
            </w:r>
            <w:r w:rsidRPr="000C2D3F">
              <w:rPr>
                <w:sz w:val="28"/>
                <w:szCs w:val="28"/>
              </w:rPr>
              <w:t xml:space="preserve"> 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2437.8</w:t>
            </w:r>
            <w:r w:rsidRPr="000C2D3F">
              <w:rPr>
                <w:sz w:val="28"/>
                <w:szCs w:val="28"/>
              </w:rPr>
              <w:t xml:space="preserve"> 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80C72">
              <w:rPr>
                <w:sz w:val="28"/>
                <w:szCs w:val="28"/>
              </w:rPr>
              <w:t>1744,1</w:t>
            </w:r>
            <w:r w:rsidRPr="000C2D3F">
              <w:rPr>
                <w:sz w:val="28"/>
                <w:szCs w:val="28"/>
              </w:rPr>
              <w:t xml:space="preserve">  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F45FBF">
              <w:rPr>
                <w:sz w:val="28"/>
                <w:szCs w:val="28"/>
              </w:rPr>
              <w:t>1492,2</w:t>
            </w:r>
            <w:r w:rsidRPr="000C2D3F">
              <w:rPr>
                <w:sz w:val="28"/>
                <w:szCs w:val="28"/>
              </w:rPr>
              <w:t xml:space="preserve"> 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B80C72">
              <w:rPr>
                <w:sz w:val="28"/>
                <w:szCs w:val="28"/>
              </w:rPr>
              <w:t>1897,8</w:t>
            </w:r>
            <w:r w:rsidRPr="000C2D3F">
              <w:rPr>
                <w:sz w:val="28"/>
                <w:szCs w:val="28"/>
              </w:rPr>
              <w:t xml:space="preserve"> 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 w:rsidR="00B80C72">
              <w:rPr>
                <w:sz w:val="28"/>
                <w:szCs w:val="28"/>
              </w:rPr>
              <w:t>1974,1</w:t>
            </w:r>
            <w:r w:rsidRPr="000C2D3F">
              <w:rPr>
                <w:sz w:val="28"/>
                <w:szCs w:val="28"/>
              </w:rPr>
              <w:t xml:space="preserve"> 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proofErr w:type="spellEnd"/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39E4">
              <w:rPr>
                <w:rFonts w:eastAsia="Calibri"/>
                <w:sz w:val="28"/>
                <w:szCs w:val="28"/>
                <w:lang w:eastAsia="en-US"/>
              </w:rPr>
              <w:t>сельского</w:t>
            </w:r>
            <w:proofErr w:type="spellEnd"/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39E4"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proofErr w:type="spellEnd"/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proofErr w:type="spellEnd"/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proofErr w:type="spellStart"/>
            <w:r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proofErr w:type="spellStart"/>
            <w:r>
              <w:rPr>
                <w:sz w:val="28"/>
                <w:szCs w:val="28"/>
              </w:rPr>
              <w:t>Литвиновского</w:t>
            </w:r>
            <w:proofErr w:type="spellEnd"/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Общий объем финансового обеспечения реализации подпрограммы за 2019 - 2030 годы – </w:t>
            </w:r>
            <w:r w:rsidR="00972376">
              <w:rPr>
                <w:sz w:val="28"/>
                <w:szCs w:val="28"/>
              </w:rPr>
              <w:t>75 </w:t>
            </w:r>
            <w:r w:rsidR="00F45FBF">
              <w:rPr>
                <w:sz w:val="28"/>
                <w:szCs w:val="28"/>
              </w:rPr>
              <w:t>79</w:t>
            </w:r>
            <w:r w:rsidR="00682B94">
              <w:rPr>
                <w:sz w:val="28"/>
                <w:szCs w:val="28"/>
              </w:rPr>
              <w:t>1</w:t>
            </w:r>
            <w:r w:rsidR="00972376">
              <w:rPr>
                <w:sz w:val="28"/>
                <w:szCs w:val="28"/>
              </w:rPr>
              <w:t>,</w:t>
            </w:r>
            <w:r w:rsidR="00682B94">
              <w:rPr>
                <w:sz w:val="28"/>
                <w:szCs w:val="28"/>
              </w:rPr>
              <w:t>3</w:t>
            </w:r>
            <w:r w:rsidR="00A92A85">
              <w:rPr>
                <w:sz w:val="28"/>
                <w:szCs w:val="28"/>
              </w:rPr>
              <w:t xml:space="preserve"> </w:t>
            </w:r>
            <w:r w:rsidRPr="00876D1A">
              <w:rPr>
                <w:sz w:val="28"/>
                <w:szCs w:val="28"/>
              </w:rPr>
              <w:t>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 xml:space="preserve">-   </w:t>
            </w:r>
            <w:r w:rsidR="00226F5C">
              <w:rPr>
                <w:sz w:val="28"/>
                <w:szCs w:val="28"/>
              </w:rPr>
              <w:t>80,5</w:t>
            </w:r>
            <w:r w:rsidRPr="00876D1A">
              <w:rPr>
                <w:sz w:val="28"/>
                <w:szCs w:val="28"/>
              </w:rPr>
              <w:t xml:space="preserve">  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72.</w:t>
            </w:r>
            <w:r w:rsidR="00215269" w:rsidRPr="00871A7E">
              <w:rPr>
                <w:sz w:val="28"/>
                <w:szCs w:val="28"/>
              </w:rPr>
              <w:t>8</w:t>
            </w:r>
            <w:r w:rsidRPr="00876D1A">
              <w:rPr>
                <w:sz w:val="28"/>
                <w:szCs w:val="28"/>
              </w:rPr>
              <w:t xml:space="preserve">  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2022 году –   </w:t>
            </w:r>
            <w:r w:rsidR="00A902A6">
              <w:rPr>
                <w:sz w:val="28"/>
                <w:szCs w:val="28"/>
              </w:rPr>
              <w:t>310,1</w:t>
            </w:r>
            <w:r w:rsidRPr="00876D1A">
              <w:rPr>
                <w:sz w:val="28"/>
                <w:szCs w:val="28"/>
              </w:rPr>
              <w:t xml:space="preserve">  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2023 году –   </w:t>
            </w:r>
            <w:r w:rsidR="00972376">
              <w:rPr>
                <w:sz w:val="28"/>
                <w:szCs w:val="28"/>
              </w:rPr>
              <w:t>75 </w:t>
            </w:r>
            <w:r w:rsidR="00682B94">
              <w:rPr>
                <w:sz w:val="28"/>
                <w:szCs w:val="28"/>
              </w:rPr>
              <w:t>078</w:t>
            </w:r>
            <w:r w:rsidR="00972376">
              <w:rPr>
                <w:sz w:val="28"/>
                <w:szCs w:val="28"/>
              </w:rPr>
              <w:t>,</w:t>
            </w:r>
            <w:r w:rsidR="00682B94">
              <w:rPr>
                <w:sz w:val="28"/>
                <w:szCs w:val="28"/>
              </w:rPr>
              <w:t>9</w:t>
            </w:r>
            <w:r w:rsidRPr="00876D1A">
              <w:rPr>
                <w:sz w:val="28"/>
                <w:szCs w:val="28"/>
              </w:rPr>
              <w:t xml:space="preserve">  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2024 году –   </w:t>
            </w:r>
            <w:r w:rsidR="00B80C72">
              <w:rPr>
                <w:sz w:val="28"/>
                <w:szCs w:val="28"/>
              </w:rPr>
              <w:t>124,5</w:t>
            </w:r>
            <w:r w:rsidRPr="00876D1A">
              <w:rPr>
                <w:sz w:val="28"/>
                <w:szCs w:val="28"/>
              </w:rPr>
              <w:t xml:space="preserve">  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2025 году –   </w:t>
            </w:r>
            <w:r w:rsidR="00B80C72">
              <w:rPr>
                <w:sz w:val="28"/>
                <w:szCs w:val="28"/>
              </w:rPr>
              <w:t>124,5</w:t>
            </w:r>
            <w:r w:rsidRPr="00876D1A">
              <w:rPr>
                <w:sz w:val="28"/>
                <w:szCs w:val="28"/>
              </w:rPr>
              <w:t xml:space="preserve">  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2026 году –   0,0  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Pr="00AF0913" w:rsidRDefault="00B047F1" w:rsidP="00B047F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Литвиновского</w:t>
      </w:r>
      <w:proofErr w:type="spellEnd"/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2" w:name="Par676"/>
      <w:bookmarkEnd w:id="2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proofErr w:type="spellStart"/>
      <w:r>
        <w:rPr>
          <w:rFonts w:eastAsia="Calibri"/>
          <w:lang w:eastAsia="en-US"/>
        </w:rPr>
        <w:t>Литвиновского</w:t>
      </w:r>
      <w:proofErr w:type="spellEnd"/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Литвиновского</w:t>
      </w:r>
      <w:proofErr w:type="spellEnd"/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 xml:space="preserve">Ответственный    </w:t>
            </w:r>
            <w:r w:rsidRPr="007003E7">
              <w:rPr>
                <w:sz w:val="16"/>
                <w:szCs w:val="16"/>
              </w:rPr>
              <w:br/>
              <w:t xml:space="preserve">исполнитель,     </w:t>
            </w:r>
            <w:r w:rsidRPr="007003E7">
              <w:rPr>
                <w:sz w:val="16"/>
                <w:szCs w:val="16"/>
              </w:rPr>
              <w:br/>
              <w:t>соисполнители</w:t>
            </w:r>
            <w:r w:rsidRPr="007003E7">
              <w:rPr>
                <w:sz w:val="16"/>
                <w:szCs w:val="16"/>
              </w:rPr>
              <w:br/>
            </w: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7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2022</w:t>
            </w:r>
          </w:p>
        </w:tc>
        <w:tc>
          <w:tcPr>
            <w:tcW w:w="71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2027</w:t>
            </w:r>
          </w:p>
        </w:tc>
        <w:tc>
          <w:tcPr>
            <w:tcW w:w="993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A10DF3" w:rsidRDefault="00F45FBF" w:rsidP="00A90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91 394,8</w:t>
            </w:r>
          </w:p>
        </w:tc>
        <w:tc>
          <w:tcPr>
            <w:tcW w:w="851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26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112.5</w:t>
            </w:r>
          </w:p>
        </w:tc>
        <w:tc>
          <w:tcPr>
            <w:tcW w:w="708" w:type="dxa"/>
          </w:tcPr>
          <w:p w:rsidR="00576818" w:rsidRPr="008B4690" w:rsidRDefault="008B469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1625.4</w:t>
            </w:r>
          </w:p>
        </w:tc>
        <w:tc>
          <w:tcPr>
            <w:tcW w:w="709" w:type="dxa"/>
          </w:tcPr>
          <w:p w:rsidR="00576818" w:rsidRPr="00215269" w:rsidRDefault="00215269" w:rsidP="005906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2510.6</w:t>
            </w:r>
          </w:p>
        </w:tc>
        <w:tc>
          <w:tcPr>
            <w:tcW w:w="708" w:type="dxa"/>
          </w:tcPr>
          <w:p w:rsidR="00576818" w:rsidRPr="00E23DDB" w:rsidRDefault="00A902A6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2054,2</w:t>
            </w:r>
          </w:p>
        </w:tc>
        <w:tc>
          <w:tcPr>
            <w:tcW w:w="710" w:type="dxa"/>
          </w:tcPr>
          <w:p w:rsidR="00576818" w:rsidRDefault="00F45FBF" w:rsidP="00682B94">
            <w:r>
              <w:rPr>
                <w:sz w:val="20"/>
                <w:szCs w:val="20"/>
              </w:rPr>
              <w:t>7657</w:t>
            </w:r>
            <w:r w:rsidR="00682B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682B94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76818" w:rsidRDefault="00AA6012" w:rsidP="00ED548A">
            <w:r>
              <w:rPr>
                <w:sz w:val="20"/>
                <w:szCs w:val="20"/>
              </w:rPr>
              <w:t>2022,3</w:t>
            </w:r>
          </w:p>
        </w:tc>
        <w:tc>
          <w:tcPr>
            <w:tcW w:w="851" w:type="dxa"/>
          </w:tcPr>
          <w:p w:rsidR="00576818" w:rsidRDefault="00AA6012" w:rsidP="00ED548A">
            <w:r>
              <w:rPr>
                <w:sz w:val="20"/>
                <w:szCs w:val="20"/>
              </w:rPr>
              <w:t>2098,6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Литвиновского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D86942" w:rsidRDefault="00F45FBF" w:rsidP="00AA60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13670,7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1116,2</w:t>
            </w:r>
          </w:p>
        </w:tc>
        <w:tc>
          <w:tcPr>
            <w:tcW w:w="709" w:type="dxa"/>
          </w:tcPr>
          <w:p w:rsidR="00B047F1" w:rsidRPr="00215269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1505.1</w:t>
            </w:r>
          </w:p>
        </w:tc>
        <w:tc>
          <w:tcPr>
            <w:tcW w:w="708" w:type="dxa"/>
          </w:tcPr>
          <w:p w:rsidR="00B047F1" w:rsidRDefault="00AA6012" w:rsidP="00576198">
            <w:r>
              <w:rPr>
                <w:sz w:val="20"/>
                <w:szCs w:val="20"/>
              </w:rPr>
              <w:t>1325,5</w:t>
            </w:r>
          </w:p>
        </w:tc>
        <w:tc>
          <w:tcPr>
            <w:tcW w:w="710" w:type="dxa"/>
          </w:tcPr>
          <w:p w:rsidR="00B047F1" w:rsidRDefault="00F45FBF" w:rsidP="00576198">
            <w:r>
              <w:rPr>
                <w:sz w:val="20"/>
                <w:szCs w:val="20"/>
              </w:rPr>
              <w:t>1385,1</w:t>
            </w:r>
          </w:p>
        </w:tc>
        <w:tc>
          <w:tcPr>
            <w:tcW w:w="850" w:type="dxa"/>
          </w:tcPr>
          <w:p w:rsidR="00B047F1" w:rsidRDefault="00AA6012" w:rsidP="00576198">
            <w:r>
              <w:rPr>
                <w:sz w:val="20"/>
                <w:szCs w:val="20"/>
              </w:rPr>
              <w:t>1897,8</w:t>
            </w:r>
          </w:p>
        </w:tc>
        <w:tc>
          <w:tcPr>
            <w:tcW w:w="851" w:type="dxa"/>
          </w:tcPr>
          <w:p w:rsidR="00B047F1" w:rsidRDefault="00AA6012" w:rsidP="00576198">
            <w:r>
              <w:rPr>
                <w:sz w:val="20"/>
                <w:szCs w:val="20"/>
              </w:rPr>
              <w:t>1974,1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Литвиновского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A10DF3" w:rsidRDefault="00AA6012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F45FBF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67,1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709" w:type="dxa"/>
          </w:tcPr>
          <w:p w:rsidR="00B047F1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200.3</w:t>
            </w:r>
          </w:p>
        </w:tc>
        <w:tc>
          <w:tcPr>
            <w:tcW w:w="708" w:type="dxa"/>
          </w:tcPr>
          <w:p w:rsidR="00B047F1" w:rsidRDefault="00AA6012" w:rsidP="00576198">
            <w:r>
              <w:rPr>
                <w:bCs/>
                <w:sz w:val="20"/>
                <w:szCs w:val="20"/>
              </w:rPr>
              <w:t>196,2</w:t>
            </w:r>
          </w:p>
        </w:tc>
        <w:tc>
          <w:tcPr>
            <w:tcW w:w="710" w:type="dxa"/>
          </w:tcPr>
          <w:p w:rsidR="00B047F1" w:rsidRDefault="00F45FBF" w:rsidP="00576198">
            <w:r>
              <w:rPr>
                <w:bCs/>
                <w:sz w:val="20"/>
                <w:szCs w:val="20"/>
              </w:rPr>
              <w:t>3</w:t>
            </w:r>
            <w:r w:rsidR="00AA6012">
              <w:rPr>
                <w:bCs/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Литвиновского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A10DF3" w:rsidRDefault="00F45FBF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  <w:r w:rsidR="00AA6012">
              <w:rPr>
                <w:bCs/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46,4</w:t>
            </w:r>
          </w:p>
        </w:tc>
        <w:tc>
          <w:tcPr>
            <w:tcW w:w="709" w:type="dxa"/>
          </w:tcPr>
          <w:p w:rsidR="00576818" w:rsidRPr="00920068" w:rsidRDefault="00A06CBE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194.7</w:t>
            </w:r>
          </w:p>
        </w:tc>
        <w:tc>
          <w:tcPr>
            <w:tcW w:w="708" w:type="dxa"/>
          </w:tcPr>
          <w:p w:rsidR="00576818" w:rsidRDefault="00AA6012" w:rsidP="0082359D">
            <w:r>
              <w:rPr>
                <w:bCs/>
                <w:sz w:val="20"/>
                <w:szCs w:val="20"/>
              </w:rPr>
              <w:t>49,3</w:t>
            </w:r>
          </w:p>
        </w:tc>
        <w:tc>
          <w:tcPr>
            <w:tcW w:w="710" w:type="dxa"/>
          </w:tcPr>
          <w:p w:rsidR="00576818" w:rsidRDefault="00F45FBF" w:rsidP="00ED548A">
            <w:r>
              <w:rPr>
                <w:bCs/>
                <w:sz w:val="20"/>
                <w:szCs w:val="20"/>
              </w:rPr>
              <w:t>5</w:t>
            </w:r>
            <w:r w:rsidR="00AA6012">
              <w:rPr>
                <w:bCs/>
                <w:sz w:val="20"/>
                <w:szCs w:val="20"/>
              </w:rPr>
              <w:t>6,5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Литвиновского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 xml:space="preserve">сельского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576818" w:rsidRPr="00A10DF3" w:rsidRDefault="00AA6012" w:rsidP="00F45FB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</w:t>
            </w:r>
            <w:r w:rsidR="00F45FBF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309,1</w:t>
            </w:r>
          </w:p>
        </w:tc>
        <w:tc>
          <w:tcPr>
            <w:tcW w:w="709" w:type="dxa"/>
          </w:tcPr>
          <w:p w:rsidR="00576818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177.7</w:t>
            </w:r>
          </w:p>
        </w:tc>
        <w:tc>
          <w:tcPr>
            <w:tcW w:w="708" w:type="dxa"/>
          </w:tcPr>
          <w:p w:rsidR="00576818" w:rsidRDefault="00AA6012" w:rsidP="00ED548A">
            <w:r>
              <w:rPr>
                <w:bCs/>
                <w:sz w:val="20"/>
                <w:szCs w:val="20"/>
              </w:rPr>
              <w:t>73,1</w:t>
            </w:r>
          </w:p>
        </w:tc>
        <w:tc>
          <w:tcPr>
            <w:tcW w:w="710" w:type="dxa"/>
          </w:tcPr>
          <w:p w:rsidR="00576818" w:rsidRDefault="00F45FBF" w:rsidP="00ED548A">
            <w:r>
              <w:rPr>
                <w:bCs/>
                <w:sz w:val="20"/>
                <w:szCs w:val="20"/>
              </w:rPr>
              <w:t>2</w:t>
            </w:r>
            <w:r w:rsidR="00AA601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B6697A" w:rsidRPr="00E23DDB" w:rsidTr="00576198">
        <w:trPr>
          <w:trHeight w:val="144"/>
        </w:trPr>
        <w:tc>
          <w:tcPr>
            <w:tcW w:w="1762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 оформление </w:t>
            </w:r>
            <w:proofErr w:type="spellStart"/>
            <w:r>
              <w:rPr>
                <w:sz w:val="20"/>
                <w:szCs w:val="20"/>
              </w:rPr>
              <w:t>пямятников</w:t>
            </w:r>
            <w:proofErr w:type="spellEnd"/>
          </w:p>
        </w:tc>
        <w:tc>
          <w:tcPr>
            <w:tcW w:w="1276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Литвиновского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6697A" w:rsidRPr="00B6697A" w:rsidRDefault="00B6697A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851" w:type="dxa"/>
          </w:tcPr>
          <w:p w:rsidR="00B6697A" w:rsidRDefault="00B6697A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697A" w:rsidRP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708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82359D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 ремонт и замена светильников</w:t>
            </w:r>
          </w:p>
        </w:tc>
        <w:tc>
          <w:tcPr>
            <w:tcW w:w="1276" w:type="dxa"/>
          </w:tcPr>
          <w:p w:rsidR="00576818" w:rsidRPr="00E23DDB" w:rsidRDefault="0082359D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Литвиновского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Default="0082359D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76818" w:rsidRDefault="00E6370D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76818" w:rsidRDefault="00E6370D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Pr="00E23DDB" w:rsidRDefault="00E6370D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76818" w:rsidRDefault="0082359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71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047F1" w:rsidRPr="00E6370D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Обустройство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контейнерных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площадок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Литвиновского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6370D" w:rsidRDefault="00A902A6" w:rsidP="00F45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752</w:t>
            </w:r>
            <w:r w:rsidR="00F45FBF" w:rsidRPr="00E6370D">
              <w:rPr>
                <w:sz w:val="18"/>
                <w:szCs w:val="18"/>
              </w:rPr>
              <w:t>2</w:t>
            </w:r>
            <w:r w:rsidRPr="00E6370D">
              <w:rPr>
                <w:sz w:val="18"/>
                <w:szCs w:val="18"/>
              </w:rPr>
              <w:t>8,7</w:t>
            </w:r>
          </w:p>
        </w:tc>
        <w:tc>
          <w:tcPr>
            <w:tcW w:w="851" w:type="dxa"/>
          </w:tcPr>
          <w:p w:rsidR="00B047F1" w:rsidRPr="00E6370D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047F1" w:rsidRPr="00E6370D" w:rsidRDefault="00226F5C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80,5</w:t>
            </w:r>
          </w:p>
        </w:tc>
        <w:tc>
          <w:tcPr>
            <w:tcW w:w="709" w:type="dxa"/>
          </w:tcPr>
          <w:p w:rsidR="00B047F1" w:rsidRPr="00E6370D" w:rsidRDefault="00215269" w:rsidP="00576198">
            <w:pPr>
              <w:rPr>
                <w:sz w:val="18"/>
                <w:szCs w:val="18"/>
                <w:lang w:val="en-US"/>
              </w:rPr>
            </w:pPr>
            <w:r w:rsidRPr="00E6370D">
              <w:rPr>
                <w:sz w:val="18"/>
                <w:szCs w:val="18"/>
                <w:lang w:val="en-US"/>
              </w:rPr>
              <w:t>72.8</w:t>
            </w:r>
          </w:p>
        </w:tc>
        <w:tc>
          <w:tcPr>
            <w:tcW w:w="708" w:type="dxa"/>
          </w:tcPr>
          <w:p w:rsidR="00B047F1" w:rsidRPr="00E6370D" w:rsidRDefault="0038688C" w:rsidP="00AC65F2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124,8</w:t>
            </w:r>
          </w:p>
        </w:tc>
        <w:tc>
          <w:tcPr>
            <w:tcW w:w="710" w:type="dxa"/>
          </w:tcPr>
          <w:p w:rsidR="00B047F1" w:rsidRPr="00E6370D" w:rsidRDefault="00F45FBF" w:rsidP="00F45FBF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60</w:t>
            </w:r>
            <w:r w:rsidR="0038688C" w:rsidRPr="00E6370D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D86942" w:rsidRDefault="00D86942" w:rsidP="00D869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2.2 </w:t>
            </w:r>
            <w:r>
              <w:rPr>
                <w:sz w:val="20"/>
                <w:szCs w:val="20"/>
              </w:rPr>
              <w:t xml:space="preserve"> Проведение неотложных аварийных работ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Литвиновского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E6370D" w:rsidRDefault="00A902A6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6370D">
              <w:rPr>
                <w:sz w:val="18"/>
                <w:szCs w:val="18"/>
              </w:rPr>
              <w:t>57,8</w:t>
            </w:r>
          </w:p>
        </w:tc>
        <w:tc>
          <w:tcPr>
            <w:tcW w:w="851" w:type="dxa"/>
          </w:tcPr>
          <w:p w:rsidR="00AB17A0" w:rsidRPr="00E6370D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B17A0" w:rsidRPr="00E6370D" w:rsidRDefault="00D86942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17A0" w:rsidRPr="00E6370D" w:rsidRDefault="00215269" w:rsidP="00ED548A">
            <w:pPr>
              <w:rPr>
                <w:sz w:val="18"/>
                <w:szCs w:val="18"/>
                <w:lang w:val="en-US"/>
              </w:rPr>
            </w:pPr>
            <w:r w:rsidRPr="00E6370D">
              <w:rPr>
                <w:sz w:val="18"/>
                <w:szCs w:val="18"/>
                <w:lang w:val="en-US"/>
              </w:rPr>
              <w:t>12.7</w:t>
            </w:r>
          </w:p>
        </w:tc>
        <w:tc>
          <w:tcPr>
            <w:tcW w:w="708" w:type="dxa"/>
          </w:tcPr>
          <w:p w:rsidR="00AB17A0" w:rsidRPr="00E6370D" w:rsidRDefault="00A902A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45,1</w:t>
            </w:r>
          </w:p>
        </w:tc>
        <w:tc>
          <w:tcPr>
            <w:tcW w:w="71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</w:tr>
      <w:tr w:rsidR="00D86942" w:rsidRPr="00E23DDB" w:rsidTr="00576198">
        <w:trPr>
          <w:trHeight w:val="1779"/>
        </w:trPr>
        <w:tc>
          <w:tcPr>
            <w:tcW w:w="1762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D86942" w:rsidRPr="00D86942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Возмещение </w:t>
            </w:r>
            <w:proofErr w:type="spellStart"/>
            <w:r>
              <w:rPr>
                <w:sz w:val="20"/>
                <w:szCs w:val="20"/>
              </w:rPr>
              <w:t>предприятим</w:t>
            </w:r>
            <w:proofErr w:type="spellEnd"/>
            <w:r>
              <w:rPr>
                <w:sz w:val="20"/>
                <w:szCs w:val="20"/>
              </w:rPr>
              <w:t xml:space="preserve"> ЖКХ</w:t>
            </w:r>
          </w:p>
        </w:tc>
        <w:tc>
          <w:tcPr>
            <w:tcW w:w="1276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6942" w:rsidRPr="00E6370D" w:rsidRDefault="0038688C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449,3</w:t>
            </w:r>
          </w:p>
        </w:tc>
        <w:tc>
          <w:tcPr>
            <w:tcW w:w="851" w:type="dxa"/>
          </w:tcPr>
          <w:p w:rsidR="00D86942" w:rsidRPr="00E6370D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86942" w:rsidRPr="00E6370D" w:rsidRDefault="00D86942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6942" w:rsidRPr="00E6370D" w:rsidRDefault="00B6697A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60,1</w:t>
            </w:r>
          </w:p>
        </w:tc>
        <w:tc>
          <w:tcPr>
            <w:tcW w:w="708" w:type="dxa"/>
          </w:tcPr>
          <w:p w:rsidR="00D86942" w:rsidRPr="00E6370D" w:rsidRDefault="0038688C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140,2</w:t>
            </w:r>
          </w:p>
        </w:tc>
        <w:tc>
          <w:tcPr>
            <w:tcW w:w="710" w:type="dxa"/>
          </w:tcPr>
          <w:p w:rsidR="00D86942" w:rsidRPr="00E6370D" w:rsidRDefault="00682B94" w:rsidP="00ED5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123,4</w:t>
            </w:r>
          </w:p>
        </w:tc>
        <w:tc>
          <w:tcPr>
            <w:tcW w:w="850" w:type="dxa"/>
          </w:tcPr>
          <w:p w:rsidR="00D86942" w:rsidRPr="00E6370D" w:rsidRDefault="0038688C" w:rsidP="00413FA6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124,5</w:t>
            </w:r>
          </w:p>
        </w:tc>
        <w:tc>
          <w:tcPr>
            <w:tcW w:w="851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2376" w:rsidRPr="00E23DDB" w:rsidTr="00576198">
        <w:trPr>
          <w:trHeight w:val="1779"/>
        </w:trPr>
        <w:tc>
          <w:tcPr>
            <w:tcW w:w="1762" w:type="dxa"/>
          </w:tcPr>
          <w:p w:rsidR="00972376" w:rsidRPr="00E23DDB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972376" w:rsidRDefault="00972376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2376" w:rsidRDefault="00972376" w:rsidP="00972376">
            <w:pPr>
              <w:rPr>
                <w:sz w:val="20"/>
                <w:szCs w:val="20"/>
              </w:rPr>
            </w:pPr>
          </w:p>
          <w:p w:rsidR="00E6370D" w:rsidRDefault="00972376" w:rsidP="00E6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E6370D">
              <w:rPr>
                <w:sz w:val="20"/>
                <w:szCs w:val="20"/>
              </w:rPr>
              <w:t>4</w:t>
            </w:r>
          </w:p>
          <w:p w:rsidR="00972376" w:rsidRPr="00972376" w:rsidRDefault="00972376" w:rsidP="00E6370D">
            <w:pPr>
              <w:rPr>
                <w:sz w:val="20"/>
                <w:szCs w:val="20"/>
              </w:rPr>
            </w:pPr>
            <w:r w:rsidRPr="00972376">
              <w:rPr>
                <w:sz w:val="16"/>
                <w:szCs w:val="16"/>
              </w:rPr>
              <w:t xml:space="preserve">Строительство распределительных газовых сетей в х. Титов, </w:t>
            </w:r>
            <w:proofErr w:type="spellStart"/>
            <w:r w:rsidRPr="00972376">
              <w:rPr>
                <w:sz w:val="16"/>
                <w:szCs w:val="16"/>
              </w:rPr>
              <w:t>Кочевань</w:t>
            </w:r>
            <w:proofErr w:type="spellEnd"/>
            <w:r w:rsidRPr="00972376">
              <w:rPr>
                <w:sz w:val="16"/>
                <w:szCs w:val="16"/>
              </w:rPr>
              <w:t xml:space="preserve">, </w:t>
            </w:r>
            <w:proofErr w:type="spellStart"/>
            <w:r w:rsidRPr="00972376">
              <w:rPr>
                <w:sz w:val="16"/>
                <w:szCs w:val="16"/>
              </w:rPr>
              <w:t>Демишев</w:t>
            </w:r>
            <w:proofErr w:type="spellEnd"/>
            <w:r w:rsidRPr="00972376">
              <w:rPr>
                <w:sz w:val="16"/>
                <w:szCs w:val="16"/>
              </w:rPr>
              <w:t xml:space="preserve"> и Кононов.</w:t>
            </w:r>
          </w:p>
        </w:tc>
        <w:tc>
          <w:tcPr>
            <w:tcW w:w="1276" w:type="dxa"/>
          </w:tcPr>
          <w:p w:rsidR="00972376" w:rsidRPr="00E23DDB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2376" w:rsidRPr="00E6370D" w:rsidRDefault="00972376" w:rsidP="00972376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74895,5</w:t>
            </w:r>
          </w:p>
        </w:tc>
        <w:tc>
          <w:tcPr>
            <w:tcW w:w="851" w:type="dxa"/>
          </w:tcPr>
          <w:p w:rsidR="00972376" w:rsidRPr="00E6370D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72376" w:rsidRPr="00E6370D" w:rsidRDefault="00972376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72376" w:rsidRPr="00E6370D" w:rsidRDefault="00972376" w:rsidP="00413FA6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74895,5</w:t>
            </w:r>
          </w:p>
        </w:tc>
        <w:tc>
          <w:tcPr>
            <w:tcW w:w="851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</w:tr>
    </w:tbl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37" w:rsidRDefault="00957037">
      <w:r>
        <w:separator/>
      </w:r>
    </w:p>
  </w:endnote>
  <w:endnote w:type="continuationSeparator" w:id="0">
    <w:p w:rsidR="00957037" w:rsidRDefault="0095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85" w:rsidRDefault="00DA7EB6">
    <w:pPr>
      <w:pStyle w:val="a6"/>
      <w:jc w:val="right"/>
    </w:pPr>
    <w:fldSimple w:instr="PAGE   \* MERGEFORMAT">
      <w:r w:rsidR="00682B94">
        <w:rPr>
          <w:noProof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85" w:rsidRDefault="00A92A85" w:rsidP="00656493">
    <w:pPr>
      <w:pStyle w:val="a6"/>
      <w:ind w:right="360"/>
    </w:pPr>
  </w:p>
  <w:p w:rsidR="00A92A85" w:rsidRDefault="00DA7EB6">
    <w:pPr>
      <w:pStyle w:val="a6"/>
      <w:jc w:val="right"/>
    </w:pPr>
    <w:fldSimple w:instr="PAGE   \* MERGEFORMAT">
      <w:r w:rsidR="00A92A85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37" w:rsidRDefault="00957037">
      <w:r>
        <w:separator/>
      </w:r>
    </w:p>
  </w:footnote>
  <w:footnote w:type="continuationSeparator" w:id="0">
    <w:p w:rsidR="00957037" w:rsidRDefault="00957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1A34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2065"/>
    <w:rsid w:val="00033D02"/>
    <w:rsid w:val="00042C2F"/>
    <w:rsid w:val="000711AD"/>
    <w:rsid w:val="00071890"/>
    <w:rsid w:val="00072DEF"/>
    <w:rsid w:val="00077149"/>
    <w:rsid w:val="0008615E"/>
    <w:rsid w:val="0008764D"/>
    <w:rsid w:val="00093418"/>
    <w:rsid w:val="00094ED5"/>
    <w:rsid w:val="0009664B"/>
    <w:rsid w:val="000A1C11"/>
    <w:rsid w:val="000B014A"/>
    <w:rsid w:val="000B4959"/>
    <w:rsid w:val="000C08DC"/>
    <w:rsid w:val="000C4801"/>
    <w:rsid w:val="000C5D2B"/>
    <w:rsid w:val="000D2A4A"/>
    <w:rsid w:val="000E5122"/>
    <w:rsid w:val="000F65A3"/>
    <w:rsid w:val="00101DBF"/>
    <w:rsid w:val="00102F2E"/>
    <w:rsid w:val="00120044"/>
    <w:rsid w:val="00122691"/>
    <w:rsid w:val="001242AD"/>
    <w:rsid w:val="001362D4"/>
    <w:rsid w:val="00143C7A"/>
    <w:rsid w:val="0015618C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1F7176"/>
    <w:rsid w:val="00200D04"/>
    <w:rsid w:val="002052D8"/>
    <w:rsid w:val="00211B9D"/>
    <w:rsid w:val="00212A3E"/>
    <w:rsid w:val="0021416D"/>
    <w:rsid w:val="00215269"/>
    <w:rsid w:val="00221FCD"/>
    <w:rsid w:val="00223EA1"/>
    <w:rsid w:val="00224032"/>
    <w:rsid w:val="00224757"/>
    <w:rsid w:val="002259B8"/>
    <w:rsid w:val="00226F5C"/>
    <w:rsid w:val="00240EF7"/>
    <w:rsid w:val="00250334"/>
    <w:rsid w:val="0025651A"/>
    <w:rsid w:val="002579F2"/>
    <w:rsid w:val="0026173C"/>
    <w:rsid w:val="0026688C"/>
    <w:rsid w:val="00270B8D"/>
    <w:rsid w:val="0028050D"/>
    <w:rsid w:val="00280970"/>
    <w:rsid w:val="00294006"/>
    <w:rsid w:val="002963B4"/>
    <w:rsid w:val="002B63A7"/>
    <w:rsid w:val="002C23E7"/>
    <w:rsid w:val="002D26AA"/>
    <w:rsid w:val="002D2BBD"/>
    <w:rsid w:val="002E143E"/>
    <w:rsid w:val="002E763F"/>
    <w:rsid w:val="002E778F"/>
    <w:rsid w:val="002F36AB"/>
    <w:rsid w:val="002F4F35"/>
    <w:rsid w:val="002F64A2"/>
    <w:rsid w:val="003025ED"/>
    <w:rsid w:val="00307789"/>
    <w:rsid w:val="00307D7B"/>
    <w:rsid w:val="00325BE8"/>
    <w:rsid w:val="003314D4"/>
    <w:rsid w:val="00354CD6"/>
    <w:rsid w:val="00360C0E"/>
    <w:rsid w:val="0037664F"/>
    <w:rsid w:val="00380AFA"/>
    <w:rsid w:val="00381A5A"/>
    <w:rsid w:val="00382D86"/>
    <w:rsid w:val="0038688C"/>
    <w:rsid w:val="00386B7B"/>
    <w:rsid w:val="003938E5"/>
    <w:rsid w:val="003C2DA6"/>
    <w:rsid w:val="003D1CA4"/>
    <w:rsid w:val="003D508E"/>
    <w:rsid w:val="003E4EC3"/>
    <w:rsid w:val="003F327E"/>
    <w:rsid w:val="003F6B54"/>
    <w:rsid w:val="004004B7"/>
    <w:rsid w:val="00404311"/>
    <w:rsid w:val="00413FA6"/>
    <w:rsid w:val="00427F3D"/>
    <w:rsid w:val="00430DCC"/>
    <w:rsid w:val="00432501"/>
    <w:rsid w:val="00435769"/>
    <w:rsid w:val="00437DBA"/>
    <w:rsid w:val="0044527B"/>
    <w:rsid w:val="00462C61"/>
    <w:rsid w:val="004638C8"/>
    <w:rsid w:val="00464945"/>
    <w:rsid w:val="00465047"/>
    <w:rsid w:val="00465536"/>
    <w:rsid w:val="0046606F"/>
    <w:rsid w:val="00470301"/>
    <w:rsid w:val="004763D8"/>
    <w:rsid w:val="004766A4"/>
    <w:rsid w:val="004831B6"/>
    <w:rsid w:val="004873B3"/>
    <w:rsid w:val="00496265"/>
    <w:rsid w:val="004A104B"/>
    <w:rsid w:val="004B782A"/>
    <w:rsid w:val="004D2AF5"/>
    <w:rsid w:val="004D31E1"/>
    <w:rsid w:val="005064C5"/>
    <w:rsid w:val="00506D3B"/>
    <w:rsid w:val="00514268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80733"/>
    <w:rsid w:val="005807F8"/>
    <w:rsid w:val="00581E83"/>
    <w:rsid w:val="00585CF5"/>
    <w:rsid w:val="00590660"/>
    <w:rsid w:val="0059514A"/>
    <w:rsid w:val="005A518C"/>
    <w:rsid w:val="005B4F20"/>
    <w:rsid w:val="005B74CA"/>
    <w:rsid w:val="005D1CF4"/>
    <w:rsid w:val="005D47AA"/>
    <w:rsid w:val="005F551E"/>
    <w:rsid w:val="006045C0"/>
    <w:rsid w:val="00605273"/>
    <w:rsid w:val="00610175"/>
    <w:rsid w:val="006175EF"/>
    <w:rsid w:val="00634E7C"/>
    <w:rsid w:val="00637D7E"/>
    <w:rsid w:val="006443C2"/>
    <w:rsid w:val="006449CA"/>
    <w:rsid w:val="0064790C"/>
    <w:rsid w:val="00651756"/>
    <w:rsid w:val="00651936"/>
    <w:rsid w:val="006544C5"/>
    <w:rsid w:val="00656493"/>
    <w:rsid w:val="00657AF0"/>
    <w:rsid w:val="0066224A"/>
    <w:rsid w:val="00671E7B"/>
    <w:rsid w:val="006749A8"/>
    <w:rsid w:val="00682026"/>
    <w:rsid w:val="00682B11"/>
    <w:rsid w:val="00682B94"/>
    <w:rsid w:val="006A3877"/>
    <w:rsid w:val="006B4F03"/>
    <w:rsid w:val="006C226B"/>
    <w:rsid w:val="006C3815"/>
    <w:rsid w:val="006D2717"/>
    <w:rsid w:val="006E3434"/>
    <w:rsid w:val="006F1385"/>
    <w:rsid w:val="007003E7"/>
    <w:rsid w:val="007067DB"/>
    <w:rsid w:val="007341AE"/>
    <w:rsid w:val="00745BA5"/>
    <w:rsid w:val="00751E2A"/>
    <w:rsid w:val="007563F3"/>
    <w:rsid w:val="007574E2"/>
    <w:rsid w:val="007741FC"/>
    <w:rsid w:val="0079375E"/>
    <w:rsid w:val="007961E9"/>
    <w:rsid w:val="007A0FDB"/>
    <w:rsid w:val="007A2585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7F2ECB"/>
    <w:rsid w:val="008121A8"/>
    <w:rsid w:val="008160C4"/>
    <w:rsid w:val="008213D9"/>
    <w:rsid w:val="0082359D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1A7E"/>
    <w:rsid w:val="00875669"/>
    <w:rsid w:val="00877428"/>
    <w:rsid w:val="00877748"/>
    <w:rsid w:val="008822BB"/>
    <w:rsid w:val="00896151"/>
    <w:rsid w:val="008A3267"/>
    <w:rsid w:val="008A376E"/>
    <w:rsid w:val="008B4690"/>
    <w:rsid w:val="008D5984"/>
    <w:rsid w:val="008E5688"/>
    <w:rsid w:val="008F1412"/>
    <w:rsid w:val="008F45EB"/>
    <w:rsid w:val="00900886"/>
    <w:rsid w:val="00903AA3"/>
    <w:rsid w:val="0091224C"/>
    <w:rsid w:val="00920068"/>
    <w:rsid w:val="0093174D"/>
    <w:rsid w:val="00932BEE"/>
    <w:rsid w:val="00946399"/>
    <w:rsid w:val="00946F82"/>
    <w:rsid w:val="00956192"/>
    <w:rsid w:val="00957037"/>
    <w:rsid w:val="0096083F"/>
    <w:rsid w:val="009628E4"/>
    <w:rsid w:val="00966242"/>
    <w:rsid w:val="00972376"/>
    <w:rsid w:val="0097293A"/>
    <w:rsid w:val="009774CB"/>
    <w:rsid w:val="00977E0E"/>
    <w:rsid w:val="0099355A"/>
    <w:rsid w:val="009964EC"/>
    <w:rsid w:val="009A6535"/>
    <w:rsid w:val="009B54AE"/>
    <w:rsid w:val="009C0B77"/>
    <w:rsid w:val="009C38BE"/>
    <w:rsid w:val="009D2675"/>
    <w:rsid w:val="009E2C35"/>
    <w:rsid w:val="009E6CDF"/>
    <w:rsid w:val="009F20A6"/>
    <w:rsid w:val="009F4087"/>
    <w:rsid w:val="009F4F38"/>
    <w:rsid w:val="00A02BB5"/>
    <w:rsid w:val="00A048DE"/>
    <w:rsid w:val="00A06CBE"/>
    <w:rsid w:val="00A0737B"/>
    <w:rsid w:val="00A10DF3"/>
    <w:rsid w:val="00A13651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77557"/>
    <w:rsid w:val="00A80B8E"/>
    <w:rsid w:val="00A8680C"/>
    <w:rsid w:val="00A902A6"/>
    <w:rsid w:val="00A914DD"/>
    <w:rsid w:val="00A92A85"/>
    <w:rsid w:val="00AA0787"/>
    <w:rsid w:val="00AA3468"/>
    <w:rsid w:val="00AA5CB0"/>
    <w:rsid w:val="00AA6012"/>
    <w:rsid w:val="00AB17A0"/>
    <w:rsid w:val="00AB5242"/>
    <w:rsid w:val="00AB56C3"/>
    <w:rsid w:val="00AC1A12"/>
    <w:rsid w:val="00AC65F2"/>
    <w:rsid w:val="00AD43A0"/>
    <w:rsid w:val="00AD5338"/>
    <w:rsid w:val="00AD652F"/>
    <w:rsid w:val="00AF0988"/>
    <w:rsid w:val="00AF379F"/>
    <w:rsid w:val="00AF5644"/>
    <w:rsid w:val="00AF60F7"/>
    <w:rsid w:val="00B035A1"/>
    <w:rsid w:val="00B0450A"/>
    <w:rsid w:val="00B047F1"/>
    <w:rsid w:val="00B053D8"/>
    <w:rsid w:val="00B10804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6697A"/>
    <w:rsid w:val="00B776BC"/>
    <w:rsid w:val="00B80C72"/>
    <w:rsid w:val="00BA3833"/>
    <w:rsid w:val="00BA4C6D"/>
    <w:rsid w:val="00BA5D00"/>
    <w:rsid w:val="00BD6AFF"/>
    <w:rsid w:val="00BE190B"/>
    <w:rsid w:val="00C02BF1"/>
    <w:rsid w:val="00C13D5D"/>
    <w:rsid w:val="00C1410C"/>
    <w:rsid w:val="00C23AF1"/>
    <w:rsid w:val="00C30A8B"/>
    <w:rsid w:val="00C35F96"/>
    <w:rsid w:val="00C37285"/>
    <w:rsid w:val="00C41FBD"/>
    <w:rsid w:val="00C455E2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54B9"/>
    <w:rsid w:val="00D068C7"/>
    <w:rsid w:val="00D20BEF"/>
    <w:rsid w:val="00D24A7A"/>
    <w:rsid w:val="00D44E67"/>
    <w:rsid w:val="00D50AAC"/>
    <w:rsid w:val="00D5333F"/>
    <w:rsid w:val="00D643A7"/>
    <w:rsid w:val="00D7203C"/>
    <w:rsid w:val="00D72911"/>
    <w:rsid w:val="00D72C1E"/>
    <w:rsid w:val="00D86942"/>
    <w:rsid w:val="00D941E0"/>
    <w:rsid w:val="00D968CE"/>
    <w:rsid w:val="00DA5AB3"/>
    <w:rsid w:val="00DA7EB6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35F5A"/>
    <w:rsid w:val="00E47C1B"/>
    <w:rsid w:val="00E54C88"/>
    <w:rsid w:val="00E55691"/>
    <w:rsid w:val="00E60B94"/>
    <w:rsid w:val="00E6370D"/>
    <w:rsid w:val="00E70EFB"/>
    <w:rsid w:val="00E71669"/>
    <w:rsid w:val="00E81623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016B2"/>
    <w:rsid w:val="00F11571"/>
    <w:rsid w:val="00F1181F"/>
    <w:rsid w:val="00F11C23"/>
    <w:rsid w:val="00F22BD4"/>
    <w:rsid w:val="00F361D1"/>
    <w:rsid w:val="00F40D43"/>
    <w:rsid w:val="00F411B1"/>
    <w:rsid w:val="00F45FBF"/>
    <w:rsid w:val="00F46487"/>
    <w:rsid w:val="00F46905"/>
    <w:rsid w:val="00F547E2"/>
    <w:rsid w:val="00F6575B"/>
    <w:rsid w:val="00F73FBA"/>
    <w:rsid w:val="00F74BE9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0BF4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B554-1544-444B-B902-A8DC8649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RePack by SPecialiST</cp:lastModifiedBy>
  <cp:revision>101</cp:revision>
  <cp:lastPrinted>2023-04-18T05:46:00Z</cp:lastPrinted>
  <dcterms:created xsi:type="dcterms:W3CDTF">2019-02-06T10:55:00Z</dcterms:created>
  <dcterms:modified xsi:type="dcterms:W3CDTF">2023-04-27T06:27:00Z</dcterms:modified>
</cp:coreProperties>
</file>