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8" o:title=""/>
          </v:shape>
          <o:OLEObject Type="Embed" ProgID="MSPhotoEd.3" ShapeID="_x0000_i1025" DrawAspect="Content" ObjectID="_1558267700" r:id="rId9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Pr="00265916" w:rsidRDefault="00897C8B" w:rsidP="00897C8B">
      <w:pPr>
        <w:jc w:val="center"/>
        <w:rPr>
          <w:b/>
          <w:sz w:val="32"/>
          <w:szCs w:val="32"/>
        </w:rPr>
      </w:pPr>
      <w:r w:rsidRPr="00D464C8">
        <w:rPr>
          <w:b/>
          <w:sz w:val="28"/>
          <w:szCs w:val="28"/>
        </w:rPr>
        <w:t>Р Е Ш Е Н И Е</w:t>
      </w:r>
      <w:r w:rsidR="00265916" w:rsidRPr="00265916">
        <w:rPr>
          <w:b/>
          <w:sz w:val="28"/>
          <w:szCs w:val="28"/>
        </w:rPr>
        <w:t>-проект</w:t>
      </w:r>
    </w:p>
    <w:p w:rsidR="00F0313D" w:rsidRPr="00172F04" w:rsidRDefault="00F0313D" w:rsidP="00897C8B">
      <w:pPr>
        <w:rPr>
          <w:b/>
          <w:sz w:val="28"/>
          <w:szCs w:val="28"/>
        </w:rPr>
      </w:pPr>
    </w:p>
    <w:p w:rsidR="00897C8B" w:rsidRPr="0033167E" w:rsidRDefault="009C29C3" w:rsidP="0089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520801">
        <w:rPr>
          <w:b/>
          <w:sz w:val="28"/>
          <w:szCs w:val="28"/>
        </w:rPr>
        <w:t xml:space="preserve"> </w:t>
      </w:r>
      <w:r w:rsidR="00D76D0D">
        <w:rPr>
          <w:b/>
          <w:sz w:val="28"/>
          <w:szCs w:val="28"/>
        </w:rPr>
        <w:t xml:space="preserve"> </w:t>
      </w:r>
      <w:r w:rsidR="00897C8B">
        <w:rPr>
          <w:b/>
          <w:sz w:val="28"/>
          <w:szCs w:val="28"/>
        </w:rPr>
        <w:t>201</w:t>
      </w:r>
      <w:r w:rsidR="00D76D0D">
        <w:rPr>
          <w:b/>
          <w:sz w:val="28"/>
          <w:szCs w:val="28"/>
        </w:rPr>
        <w:t>7</w:t>
      </w:r>
      <w:r w:rsidR="00897C8B" w:rsidRPr="0033167E">
        <w:rPr>
          <w:b/>
          <w:sz w:val="28"/>
          <w:szCs w:val="28"/>
        </w:rPr>
        <w:t xml:space="preserve"> год</w:t>
      </w:r>
      <w:r w:rsidR="00897C8B">
        <w:rPr>
          <w:b/>
          <w:sz w:val="28"/>
          <w:szCs w:val="28"/>
        </w:rPr>
        <w:t xml:space="preserve">а                    </w:t>
      </w:r>
      <w:r w:rsidR="00897C8B" w:rsidRPr="00A335D8">
        <w:rPr>
          <w:b/>
          <w:sz w:val="28"/>
          <w:szCs w:val="28"/>
        </w:rPr>
        <w:t xml:space="preserve">   </w:t>
      </w:r>
      <w:r w:rsidR="00897C8B">
        <w:rPr>
          <w:b/>
          <w:sz w:val="28"/>
          <w:szCs w:val="28"/>
        </w:rPr>
        <w:t xml:space="preserve"> </w:t>
      </w:r>
      <w:r w:rsidR="00F0313D" w:rsidRPr="00062B58">
        <w:rPr>
          <w:b/>
          <w:sz w:val="28"/>
          <w:szCs w:val="28"/>
        </w:rPr>
        <w:t xml:space="preserve">         </w:t>
      </w:r>
      <w:r w:rsidR="00897C8B">
        <w:rPr>
          <w:b/>
          <w:sz w:val="28"/>
          <w:szCs w:val="28"/>
        </w:rPr>
        <w:t xml:space="preserve">№ </w:t>
      </w:r>
      <w:r w:rsidR="00897C8B" w:rsidRPr="00A335D8">
        <w:rPr>
          <w:b/>
          <w:sz w:val="28"/>
          <w:szCs w:val="28"/>
        </w:rPr>
        <w:t xml:space="preserve">      </w:t>
      </w:r>
      <w:r w:rsidR="00897C8B"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15F17">
              <w:rPr>
                <w:sz w:val="28"/>
              </w:rPr>
              <w:t>23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15F17">
              <w:rPr>
                <w:sz w:val="28"/>
              </w:rPr>
              <w:t>6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015F17" w:rsidRDefault="00897C8B" w:rsidP="00015F17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15F17">
              <w:rPr>
                <w:sz w:val="28"/>
              </w:rPr>
              <w:t>20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15F17">
        <w:rPr>
          <w:sz w:val="28"/>
          <w:szCs w:val="28"/>
        </w:rPr>
        <w:t>23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015F17">
        <w:rPr>
          <w:sz w:val="28"/>
          <w:szCs w:val="28"/>
        </w:rPr>
        <w:t>7</w:t>
      </w:r>
      <w:r w:rsidRPr="00824164">
        <w:rPr>
          <w:sz w:val="28"/>
          <w:szCs w:val="28"/>
        </w:rPr>
        <w:t xml:space="preserve"> год</w:t>
      </w:r>
      <w:r w:rsidR="00015F17">
        <w:rPr>
          <w:sz w:val="28"/>
          <w:szCs w:val="28"/>
        </w:rPr>
        <w:t xml:space="preserve"> и плановый период 2018-2019 годов</w:t>
      </w:r>
      <w:r w:rsidRPr="0082416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15F1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15F1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15F17">
        <w:rPr>
          <w:sz w:val="28"/>
          <w:szCs w:val="28"/>
        </w:rPr>
        <w:t>и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5717A7" w:rsidRPr="009C29C3" w:rsidRDefault="00897C8B" w:rsidP="009C29C3">
      <w:pPr>
        <w:pStyle w:val="a7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9C29C3">
        <w:rPr>
          <w:snapToGrid w:val="0"/>
          <w:sz w:val="28"/>
          <w:szCs w:val="28"/>
        </w:rPr>
        <w:t>В пункте</w:t>
      </w:r>
      <w:r w:rsidR="00015F17" w:rsidRPr="009C29C3">
        <w:rPr>
          <w:snapToGrid w:val="0"/>
          <w:sz w:val="28"/>
          <w:szCs w:val="28"/>
        </w:rPr>
        <w:t xml:space="preserve"> 1</w:t>
      </w:r>
      <w:r w:rsidR="005717A7" w:rsidRPr="009C29C3">
        <w:rPr>
          <w:snapToGrid w:val="0"/>
          <w:sz w:val="28"/>
          <w:szCs w:val="28"/>
        </w:rPr>
        <w:t>:</w:t>
      </w:r>
    </w:p>
    <w:p w:rsidR="009C29C3" w:rsidRPr="009C29C3" w:rsidRDefault="009C29C3" w:rsidP="009C29C3">
      <w:pPr>
        <w:ind w:left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1) в подпункте 1 цифры «10 995,2» заменить цифрами «11 498,8</w:t>
      </w:r>
      <w:r w:rsidRPr="00796014">
        <w:rPr>
          <w:sz w:val="28"/>
          <w:szCs w:val="28"/>
        </w:rPr>
        <w:t>»;</w:t>
      </w:r>
    </w:p>
    <w:p w:rsidR="005717A7" w:rsidRPr="00796014" w:rsidRDefault="009C29C3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717A7">
        <w:rPr>
          <w:snapToGrid w:val="0"/>
          <w:sz w:val="28"/>
          <w:szCs w:val="28"/>
        </w:rPr>
        <w:t>) в подпункте 2 цифры «</w:t>
      </w:r>
      <w:r>
        <w:rPr>
          <w:sz w:val="28"/>
          <w:szCs w:val="28"/>
        </w:rPr>
        <w:t>11 125,0</w:t>
      </w:r>
      <w:r w:rsidR="005717A7">
        <w:rPr>
          <w:snapToGrid w:val="0"/>
          <w:sz w:val="28"/>
          <w:szCs w:val="28"/>
        </w:rPr>
        <w:t>» заменить цифрами «</w:t>
      </w:r>
      <w:r w:rsidR="00FB2E6C" w:rsidRPr="00FB2E6C">
        <w:rPr>
          <w:sz w:val="28"/>
          <w:szCs w:val="28"/>
        </w:rPr>
        <w:t>11</w:t>
      </w:r>
      <w:r>
        <w:rPr>
          <w:sz w:val="28"/>
          <w:szCs w:val="28"/>
        </w:rPr>
        <w:t> 628,6</w:t>
      </w:r>
      <w:r w:rsidR="005717A7" w:rsidRPr="00796014">
        <w:rPr>
          <w:snapToGrid w:val="0"/>
          <w:sz w:val="28"/>
          <w:szCs w:val="28"/>
        </w:rPr>
        <w:t>»;</w:t>
      </w:r>
    </w:p>
    <w:p w:rsidR="009C29C3" w:rsidRPr="001B4CC8" w:rsidRDefault="00965670" w:rsidP="009C29C3">
      <w:pPr>
        <w:ind w:firstLine="720"/>
        <w:jc w:val="both"/>
        <w:rPr>
          <w:sz w:val="28"/>
          <w:szCs w:val="28"/>
        </w:rPr>
      </w:pPr>
      <w:r>
        <w:t xml:space="preserve">             </w:t>
      </w:r>
      <w:r w:rsidR="009C29C3">
        <w:rPr>
          <w:bCs/>
          <w:sz w:val="28"/>
          <w:szCs w:val="28"/>
        </w:rPr>
        <w:t>2.Приложение 1 «</w:t>
      </w:r>
      <w:r w:rsidR="009C29C3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9C29C3">
        <w:rPr>
          <w:bCs/>
          <w:sz w:val="28"/>
          <w:szCs w:val="28"/>
        </w:rPr>
        <w:t>7</w:t>
      </w:r>
      <w:r w:rsidR="009C29C3" w:rsidRPr="00D464C8">
        <w:rPr>
          <w:bCs/>
          <w:sz w:val="28"/>
          <w:szCs w:val="28"/>
        </w:rPr>
        <w:t xml:space="preserve"> год</w:t>
      </w:r>
      <w:r w:rsidR="009C29C3">
        <w:rPr>
          <w:b/>
          <w:bCs/>
          <w:sz w:val="28"/>
          <w:szCs w:val="28"/>
        </w:rPr>
        <w:t>»</w:t>
      </w:r>
      <w:r w:rsidR="009C29C3" w:rsidRPr="00587AEE">
        <w:rPr>
          <w:sz w:val="28"/>
          <w:szCs w:val="28"/>
        </w:rPr>
        <w:t xml:space="preserve"> </w:t>
      </w:r>
      <w:r w:rsidR="009C29C3">
        <w:rPr>
          <w:sz w:val="28"/>
          <w:szCs w:val="28"/>
        </w:rPr>
        <w:t>изложить  в следующей редакции:</w:t>
      </w:r>
    </w:p>
    <w:p w:rsidR="009C29C3" w:rsidRPr="001B4CC8" w:rsidRDefault="009C29C3" w:rsidP="009C29C3">
      <w:pPr>
        <w:ind w:firstLine="720"/>
        <w:jc w:val="both"/>
        <w:rPr>
          <w:sz w:val="28"/>
          <w:szCs w:val="28"/>
        </w:rPr>
      </w:pPr>
    </w:p>
    <w:p w:rsidR="009C29C3" w:rsidRPr="001B4CC8" w:rsidRDefault="009C29C3" w:rsidP="009C29C3">
      <w:pPr>
        <w:ind w:firstLine="720"/>
        <w:jc w:val="both"/>
        <w:rPr>
          <w:bCs/>
          <w:sz w:val="28"/>
          <w:szCs w:val="28"/>
        </w:rPr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</w:pPr>
          </w:p>
          <w:p w:rsidR="009C29C3" w:rsidRPr="00471E4B" w:rsidRDefault="009C29C3" w:rsidP="009C29C3">
            <w:pPr>
              <w:jc w:val="right"/>
            </w:pPr>
            <w:r w:rsidRPr="00471E4B">
              <w:t>Приложение 1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Литвиновского сельского поселения</w:t>
            </w:r>
          </w:p>
          <w:p w:rsidR="009C29C3" w:rsidRPr="00471E4B" w:rsidRDefault="009C29C3" w:rsidP="009C29C3">
            <w:pPr>
              <w:jc w:val="right"/>
            </w:pPr>
            <w:r w:rsidRPr="00471E4B">
              <w:t xml:space="preserve">от  </w:t>
            </w:r>
            <w:r>
              <w:t>23</w:t>
            </w:r>
            <w:r w:rsidRPr="00471E4B">
              <w:t xml:space="preserve">  декабря 201</w:t>
            </w:r>
            <w:r>
              <w:t>6</w:t>
            </w:r>
            <w:r w:rsidRPr="00471E4B">
              <w:t xml:space="preserve"> года №</w:t>
            </w:r>
            <w:r>
              <w:t>20</w:t>
            </w:r>
            <w:r w:rsidRPr="00471E4B">
              <w:t xml:space="preserve">  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«О бюджете Литвиновского сельского поселения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Белокалитвинского района на 201</w:t>
            </w:r>
            <w:r>
              <w:t>7</w:t>
            </w:r>
            <w:r w:rsidRPr="00471E4B">
              <w:t xml:space="preserve"> год</w:t>
            </w:r>
            <w:r>
              <w:t xml:space="preserve"> и плановый период 2018-2019 годов»</w:t>
            </w:r>
          </w:p>
          <w:p w:rsidR="009C29C3" w:rsidRPr="00471E4B" w:rsidRDefault="009C29C3" w:rsidP="009C29C3">
            <w:pPr>
              <w:jc w:val="right"/>
            </w:pP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2017 год</w:t>
            </w:r>
          </w:p>
        </w:tc>
      </w:tr>
      <w:tr w:rsidR="009C29C3" w:rsidTr="009C29C3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9C29C3" w:rsidRDefault="009C29C3" w:rsidP="009C29C3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9C29C3" w:rsidTr="009C29C3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3 718.5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892.6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892.6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 </w:t>
            </w:r>
            <w:r w:rsidRPr="00D56A74">
              <w:rPr>
                <w:sz w:val="28"/>
                <w:szCs w:val="28"/>
                <w:vertAlign w:val="superscript"/>
              </w:rPr>
              <w:t xml:space="preserve">1  </w:t>
            </w:r>
            <w:r w:rsidRPr="00D56A74">
              <w:rPr>
                <w:sz w:val="28"/>
                <w:szCs w:val="28"/>
              </w:rPr>
              <w:t>и 228 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862.6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2 537.4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CB095E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2 473.2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CB095E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both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2F7555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r w:rsidRPr="00D56A74">
              <w:rPr>
                <w:sz w:val="28"/>
                <w:szCs w:val="28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  <w:p w:rsidR="009C29C3" w:rsidRPr="007E69E3" w:rsidRDefault="009C29C3" w:rsidP="009C29C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462D8F" w:rsidRDefault="009C29C3" w:rsidP="009C29C3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7E69E3">
              <w:rPr>
                <w:b/>
                <w:sz w:val="28"/>
                <w:szCs w:val="28"/>
              </w:rPr>
              <w:lastRenderedPageBreak/>
              <w:t>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  <w:p w:rsidR="009C29C3" w:rsidRPr="007E69E3" w:rsidRDefault="009C29C3" w:rsidP="009C29C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both"/>
              <w:rPr>
                <w:sz w:val="28"/>
                <w:szCs w:val="28"/>
                <w:vertAlign w:val="superscript"/>
              </w:rPr>
            </w:pPr>
            <w:r w:rsidRPr="00D56A74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D56A74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15F17" w:rsidRDefault="009C29C3" w:rsidP="009C29C3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7 780,3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638B2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7 780,3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9C29C3" w:rsidRPr="00462D8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B06E07" w:rsidRDefault="009C29C3" w:rsidP="009C29C3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B06E07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 xml:space="preserve">2 02 15001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234143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B06E07" w:rsidRDefault="009C29C3" w:rsidP="009C29C3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B06E07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2 02 3000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Cубвенции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D56A74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12835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212835">
              <w:rPr>
                <w:sz w:val="28"/>
                <w:szCs w:val="28"/>
              </w:rPr>
              <w:t>173.5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5</w:t>
            </w:r>
            <w:r w:rsidRPr="00D56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 сельских поселений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 местным </w:t>
            </w:r>
            <w:r w:rsidRPr="00D56A74">
              <w:rPr>
                <w:sz w:val="28"/>
                <w:szCs w:val="28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сельских </w:t>
            </w:r>
            <w:r w:rsidRPr="00D56A7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1C2654" w:rsidRDefault="009C29C3" w:rsidP="009C29C3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202 4 0000 00 0000 151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1 </w:t>
            </w:r>
            <w:r>
              <w:rPr>
                <w:sz w:val="28"/>
                <w:szCs w:val="28"/>
              </w:rPr>
              <w:t>823,1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202 40014 00 0000 151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передаваемые бюджетам  муниципальных образований на осуществление части полномочий по </w:t>
            </w:r>
            <w:r>
              <w:rPr>
                <w:sz w:val="28"/>
                <w:szCs w:val="28"/>
              </w:rPr>
              <w:lastRenderedPageBreak/>
              <w:t xml:space="preserve">решению вопросов местного значения в соответствии с заключенными соглашениями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1 350,3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lastRenderedPageBreak/>
              <w:t>2 02 4</w:t>
            </w:r>
            <w:r>
              <w:rPr>
                <w:color w:val="000000"/>
                <w:sz w:val="28"/>
                <w:szCs w:val="28"/>
              </w:rPr>
              <w:t>0014</w:t>
            </w:r>
            <w:r w:rsidRPr="004256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Default="009C29C3" w:rsidP="0063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передаваемые бюджетам </w:t>
            </w:r>
            <w:r w:rsidR="00635284">
              <w:rPr>
                <w:sz w:val="28"/>
                <w:szCs w:val="28"/>
              </w:rPr>
              <w:t xml:space="preserve"> сельских поселений</w:t>
            </w:r>
            <w:r>
              <w:rPr>
                <w:sz w:val="28"/>
                <w:szCs w:val="28"/>
              </w:rPr>
              <w:t xml:space="preserve"> </w:t>
            </w:r>
            <w:r w:rsidR="00635284">
              <w:rPr>
                <w:sz w:val="28"/>
                <w:szCs w:val="28"/>
              </w:rPr>
              <w:t>из бюджетов муниципальных районов</w:t>
            </w:r>
            <w:r>
              <w:rPr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350,3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202 49999 00 0000 151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 передаваемые бюджетам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t xml:space="preserve">2 02 49999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Default="009C29C3" w:rsidP="009C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15F17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11 498,8</w:t>
            </w:r>
          </w:p>
        </w:tc>
      </w:tr>
    </w:tbl>
    <w:p w:rsidR="009C29C3" w:rsidRDefault="009C29C3" w:rsidP="009C29C3"/>
    <w:p w:rsidR="009C29C3" w:rsidRDefault="009C29C3" w:rsidP="009C29C3"/>
    <w:p w:rsidR="00897C8B" w:rsidRDefault="000B4B11" w:rsidP="009C29C3">
      <w:pPr>
        <w:rPr>
          <w:sz w:val="28"/>
          <w:szCs w:val="28"/>
        </w:rPr>
      </w:pPr>
      <w:r w:rsidRPr="000B4B11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ED211E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ED211E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ED211E">
              <w:rPr>
                <w:sz w:val="20"/>
                <w:szCs w:val="20"/>
              </w:rPr>
              <w:t>3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D211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ED21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 №</w:t>
            </w:r>
            <w:r w:rsidR="00ED21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ED21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ED211E">
              <w:rPr>
                <w:sz w:val="20"/>
                <w:szCs w:val="20"/>
              </w:rPr>
              <w:t xml:space="preserve"> и плановый период 2018-2019 годов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ED2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ED211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FB2E6C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11 498,8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11 498,8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11 498,8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635284" w:rsidP="00635284">
            <w:pPr>
              <w:jc w:val="right"/>
            </w:pPr>
            <w:r>
              <w:rPr>
                <w:sz w:val="28"/>
                <w:szCs w:val="28"/>
              </w:rPr>
              <w:t>11 628,6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635284" w:rsidP="00384B39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11 628,6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11 628,6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11 628,6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11 628,6</w:t>
            </w:r>
          </w:p>
        </w:tc>
      </w:tr>
    </w:tbl>
    <w:p w:rsidR="00DE7B00" w:rsidRPr="00DE7B00" w:rsidRDefault="00897C8B" w:rsidP="00635284">
      <w:pPr>
        <w:jc w:val="center"/>
      </w:pPr>
      <w:r>
        <w:br w:type="textWrapping" w:clear="all"/>
      </w:r>
    </w:p>
    <w:p w:rsidR="00DE7B00" w:rsidRPr="00DE7B00" w:rsidRDefault="00DE7B00" w:rsidP="00897C8B"/>
    <w:p w:rsidR="00897C8B" w:rsidRDefault="000B4B1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5916"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4067B6" w:rsidRPr="004067B6">
        <w:rPr>
          <w:sz w:val="28"/>
          <w:szCs w:val="28"/>
        </w:rPr>
        <w:t>8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Pr="00311DC0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  <w:r w:rsidR="00311DC0" w:rsidRPr="00311DC0">
        <w:rPr>
          <w:b/>
          <w:sz w:val="28"/>
          <w:szCs w:val="28"/>
        </w:rPr>
        <w:t>на 2017 год</w:t>
      </w:r>
      <w:r w:rsidR="00311DC0">
        <w:rPr>
          <w:b/>
          <w:sz w:val="28"/>
          <w:szCs w:val="28"/>
        </w:rPr>
        <w:t>»  изложить в следующей редакции:</w:t>
      </w:r>
    </w:p>
    <w:p w:rsidR="00E16484" w:rsidRDefault="00377F6B" w:rsidP="004067B6">
      <w:pPr>
        <w:tabs>
          <w:tab w:val="left" w:pos="7230"/>
        </w:tabs>
      </w:pPr>
      <w:r>
        <w:tab/>
      </w:r>
    </w:p>
    <w:p w:rsidR="004067B6" w:rsidRDefault="004067B6" w:rsidP="004067B6">
      <w:pPr>
        <w:tabs>
          <w:tab w:val="left" w:pos="990"/>
        </w:tabs>
        <w:autoSpaceDE w:val="0"/>
        <w:jc w:val="both"/>
      </w:pPr>
      <w:r>
        <w:t xml:space="preserve">       </w:t>
      </w:r>
    </w:p>
    <w:p w:rsidR="004067B6" w:rsidRPr="001F4F32" w:rsidRDefault="004067B6" w:rsidP="004067B6">
      <w:pPr>
        <w:jc w:val="right"/>
        <w:rPr>
          <w:b/>
          <w:bCs/>
          <w:color w:val="000000"/>
        </w:rPr>
      </w:pPr>
      <w:r w:rsidRPr="001F4F32">
        <w:rPr>
          <w:b/>
          <w:bCs/>
          <w:color w:val="000000"/>
        </w:rPr>
        <w:t>Приложение № 8</w:t>
      </w:r>
    </w:p>
    <w:p w:rsidR="004067B6" w:rsidRDefault="004067B6" w:rsidP="004067B6">
      <w:pPr>
        <w:jc w:val="right"/>
      </w:pPr>
      <w:r>
        <w:t>к проекту решения Собрания депутатов</w:t>
      </w:r>
    </w:p>
    <w:p w:rsidR="004067B6" w:rsidRDefault="004067B6" w:rsidP="004067B6">
      <w:pPr>
        <w:jc w:val="right"/>
      </w:pPr>
      <w:r>
        <w:t xml:space="preserve">Литвиновского сельского поселения </w:t>
      </w:r>
    </w:p>
    <w:p w:rsidR="004067B6" w:rsidRDefault="004067B6" w:rsidP="004067B6">
      <w:pPr>
        <w:jc w:val="right"/>
      </w:pPr>
      <w:r>
        <w:t xml:space="preserve">от 23 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4067B6" w:rsidRDefault="004067B6" w:rsidP="004067B6">
      <w:pPr>
        <w:jc w:val="right"/>
      </w:pPr>
      <w:r>
        <w:t>"О бюджете Литвиновского сельского поселения</w:t>
      </w:r>
    </w:p>
    <w:p w:rsidR="004067B6" w:rsidRDefault="004067B6" w:rsidP="004067B6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  <w:rPr>
          <w:b/>
        </w:rPr>
      </w:pPr>
      <w:r>
        <w:t xml:space="preserve"> и на плановый период 2018 и 2019 годов</w:t>
      </w:r>
    </w:p>
    <w:p w:rsidR="004067B6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  </w:t>
      </w:r>
    </w:p>
    <w:p w:rsidR="004067B6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</w:pPr>
      <w:r>
        <w:rPr>
          <w:b/>
          <w:sz w:val="28"/>
          <w:szCs w:val="28"/>
        </w:rPr>
        <w:t>классификации расходов бюджетов  на 2017 год</w:t>
      </w:r>
      <w:r w:rsidRPr="00E97394">
        <w:t xml:space="preserve"> (тыс.рублей)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0"/>
        <w:gridCol w:w="720"/>
        <w:gridCol w:w="540"/>
        <w:gridCol w:w="1843"/>
        <w:gridCol w:w="851"/>
        <w:gridCol w:w="1134"/>
      </w:tblGrid>
      <w:tr w:rsidR="004067B6" w:rsidRPr="00272EC1" w:rsidTr="00FB106C">
        <w:trPr>
          <w:trHeight w:val="4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4067B6" w:rsidRPr="00272EC1" w:rsidRDefault="004067B6" w:rsidP="00FB106C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15F7F" w:rsidRDefault="004067B6" w:rsidP="00635284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FB2E6C">
              <w:rPr>
                <w:sz w:val="28"/>
                <w:szCs w:val="28"/>
                <w:lang w:val="en-US"/>
              </w:rPr>
              <w:t>11</w:t>
            </w:r>
            <w:r w:rsidR="00635284">
              <w:rPr>
                <w:sz w:val="28"/>
                <w:szCs w:val="28"/>
                <w:lang w:val="en-US"/>
              </w:rPr>
              <w:t> </w:t>
            </w:r>
            <w:r w:rsidR="00635284">
              <w:rPr>
                <w:sz w:val="28"/>
                <w:szCs w:val="28"/>
              </w:rPr>
              <w:t>628,6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4067B6" w:rsidP="0063528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887FEE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FE628B">
              <w:rPr>
                <w:b/>
                <w:color w:val="000000"/>
                <w:sz w:val="28"/>
                <w:szCs w:val="28"/>
              </w:rPr>
              <w:t>4 4</w:t>
            </w:r>
            <w:r w:rsidR="00635284">
              <w:rPr>
                <w:b/>
                <w:color w:val="000000"/>
                <w:sz w:val="28"/>
                <w:szCs w:val="28"/>
              </w:rPr>
              <w:t>5</w:t>
            </w:r>
            <w:r w:rsidR="00FE628B">
              <w:rPr>
                <w:b/>
                <w:color w:val="000000"/>
                <w:sz w:val="28"/>
                <w:szCs w:val="28"/>
              </w:rPr>
              <w:t>3,</w:t>
            </w:r>
            <w:r w:rsidR="00635284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за полные годы стажа муниципальным служащим при увольнении на пенсию с должности муниципальной службы </w:t>
            </w:r>
            <w:r w:rsidRPr="00D55F9B">
              <w:rPr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635284" w:rsidRDefault="004067B6" w:rsidP="006352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887FEE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80.</w:t>
            </w:r>
            <w:r w:rsidR="00635284">
              <w:rPr>
                <w:sz w:val="28"/>
                <w:szCs w:val="28"/>
              </w:rPr>
              <w:t>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887FE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067B6">
              <w:rPr>
                <w:color w:val="000000"/>
                <w:sz w:val="28"/>
                <w:szCs w:val="28"/>
              </w:rPr>
              <w:t>3 341,7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3D55D0" w:rsidRDefault="004067B6" w:rsidP="003D55D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D55D0">
              <w:rPr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</w:tc>
      </w:tr>
      <w:tr w:rsidR="004067B6" w:rsidTr="00FB106C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C3E3D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D4343" w:rsidRDefault="003D55D0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AD61B1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4668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1B4CC8" w:rsidRDefault="004067B6" w:rsidP="001B4C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99 9 00 </w:t>
            </w:r>
            <w:r w:rsidR="001B4CC8">
              <w:rPr>
                <w:color w:val="000000"/>
                <w:sz w:val="28"/>
                <w:szCs w:val="28"/>
                <w:lang w:val="en-US"/>
              </w:rPr>
              <w:t>87040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поселения на финансовое обеспечение </w:t>
            </w:r>
            <w:r w:rsidRPr="00547C50">
              <w:rPr>
                <w:color w:val="000000"/>
                <w:sz w:val="28"/>
                <w:szCs w:val="28"/>
              </w:rPr>
              <w:lastRenderedPageBreak/>
              <w:t>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2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466C8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</w:t>
            </w:r>
            <w:r w:rsidRPr="0057589B">
              <w:rPr>
                <w:sz w:val="28"/>
                <w:szCs w:val="28"/>
              </w:rPr>
              <w:lastRenderedPageBreak/>
              <w:t>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57589B" w:rsidRDefault="00FB2E6C" w:rsidP="00FB1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="00963FE7"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2E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FB2E6C" w:rsidRDefault="00635284" w:rsidP="00FB106C">
            <w:pPr>
              <w:rPr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</w:t>
            </w:r>
            <w:r w:rsidRPr="00272EC1">
              <w:rPr>
                <w:sz w:val="28"/>
                <w:szCs w:val="28"/>
              </w:rPr>
              <w:lastRenderedPageBreak/>
              <w:t xml:space="preserve">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887FEE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10.6</w:t>
            </w:r>
          </w:p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284">
              <w:rPr>
                <w:sz w:val="28"/>
                <w:szCs w:val="28"/>
              </w:rPr>
              <w:t> 394,8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B822B1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35284">
              <w:rPr>
                <w:sz w:val="28"/>
                <w:szCs w:val="28"/>
                <w:lang w:val="en-US"/>
              </w:rPr>
              <w:t> </w:t>
            </w:r>
            <w:r w:rsidR="00635284">
              <w:rPr>
                <w:sz w:val="28"/>
                <w:szCs w:val="28"/>
              </w:rPr>
              <w:t>381,1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A178BF" w:rsidRDefault="00A178BF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lastRenderedPageBreak/>
              <w:t>Мероприятия по содержанию автомобильных дорог общего пользования местного значения и искуственных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756C02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07 100 28100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756C02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172F0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319.5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1000.0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0710087050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63528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822B1">
              <w:rPr>
                <w:sz w:val="28"/>
                <w:szCs w:val="28"/>
                <w:lang w:val="en-US"/>
              </w:rPr>
              <w:t>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</w:t>
            </w: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(муниципальных)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5E2FC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5E2FCB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 w:rsidR="005E2FC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2828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2831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5E2FCB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635284" w:rsidRDefault="00635284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4 413,7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635284" w:rsidRDefault="00635284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4 413,7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B65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</w:t>
            </w:r>
            <w:r w:rsidR="00B65F6E">
              <w:rPr>
                <w:color w:val="000000"/>
                <w:sz w:val="28"/>
                <w:szCs w:val="28"/>
                <w:lang w:val="en-US"/>
              </w:rPr>
              <w:t>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A178BF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софинансирование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="00887FEE"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051000S3580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472.8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</w:t>
            </w: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C0A88" w:rsidRDefault="00B822B1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86FBA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B5D47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E16484" w:rsidRPr="0079141A" w:rsidRDefault="00E16484" w:rsidP="00E16484"/>
    <w:p w:rsidR="00897C8B" w:rsidRDefault="00897C8B" w:rsidP="00897C8B"/>
    <w:p w:rsidR="00897C8B" w:rsidRDefault="00897C8B" w:rsidP="00897C8B"/>
    <w:p w:rsidR="00897C8B" w:rsidRPr="00240311" w:rsidRDefault="000B4B1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B11"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. Приложение </w:t>
      </w:r>
      <w:r w:rsidR="00311DC0">
        <w:rPr>
          <w:sz w:val="28"/>
          <w:szCs w:val="28"/>
        </w:rPr>
        <w:t>10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215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FB106C" w:rsidRDefault="00FB106C" w:rsidP="00FB106C">
      <w:pPr>
        <w:tabs>
          <w:tab w:val="left" w:pos="990"/>
        </w:tabs>
        <w:autoSpaceDE w:val="0"/>
        <w:jc w:val="both"/>
      </w:pPr>
      <w:r>
        <w:t xml:space="preserve">       </w:t>
      </w:r>
    </w:p>
    <w:p w:rsidR="00FB106C" w:rsidRPr="000B4A2E" w:rsidRDefault="00FB106C" w:rsidP="00FB106C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10</w:t>
      </w:r>
    </w:p>
    <w:p w:rsidR="00FB106C" w:rsidRDefault="00FB106C" w:rsidP="00FB106C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FB106C" w:rsidRDefault="00FB106C" w:rsidP="00FB106C">
      <w:pPr>
        <w:jc w:val="right"/>
      </w:pPr>
      <w:r>
        <w:t xml:space="preserve">Литвиновского сельского поселения </w:t>
      </w:r>
    </w:p>
    <w:p w:rsidR="00FB106C" w:rsidRDefault="00FB106C" w:rsidP="00FB106C">
      <w:pPr>
        <w:jc w:val="right"/>
      </w:pPr>
      <w:r>
        <w:lastRenderedPageBreak/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FB106C" w:rsidRDefault="00FB106C" w:rsidP="00FB106C">
      <w:pPr>
        <w:jc w:val="right"/>
      </w:pPr>
      <w:r>
        <w:t>"О бюджете Литвиновского сельского поселения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FB106C" w:rsidRPr="00E97394" w:rsidRDefault="00FB106C" w:rsidP="00FB106C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  <w:rPr>
          <w:b/>
        </w:rPr>
      </w:pPr>
    </w:p>
    <w:p w:rsidR="00FB106C" w:rsidRPr="000B4A2E" w:rsidRDefault="00FB106C" w:rsidP="00FB106C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0B4A2E">
        <w:rPr>
          <w:b/>
          <w:sz w:val="28"/>
          <w:szCs w:val="28"/>
        </w:rPr>
        <w:t xml:space="preserve"> год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</w:pPr>
      <w:r w:rsidRPr="00EF1030">
        <w:t>(тыс.рублей)</w:t>
      </w:r>
    </w:p>
    <w:p w:rsidR="00FB106C" w:rsidRDefault="00FB106C" w:rsidP="00FB106C">
      <w:pPr>
        <w:tabs>
          <w:tab w:val="left" w:pos="210"/>
          <w:tab w:val="left" w:pos="990"/>
        </w:tabs>
        <w:autoSpaceDE w:val="0"/>
      </w:pPr>
      <w:r>
        <w:tab/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576"/>
        <w:gridCol w:w="1842"/>
        <w:gridCol w:w="810"/>
        <w:gridCol w:w="1710"/>
      </w:tblGrid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EB0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  <w:r w:rsidR="00EB0ED5">
              <w:rPr>
                <w:b/>
                <w:bCs/>
                <w:color w:val="000000"/>
                <w:sz w:val="28"/>
                <w:szCs w:val="28"/>
                <w:lang w:val="en-US"/>
              </w:rPr>
              <w:t> 628.6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EB0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  <w:r w:rsidR="00EB0ED5">
              <w:rPr>
                <w:b/>
                <w:bCs/>
                <w:color w:val="000000"/>
                <w:sz w:val="28"/>
                <w:szCs w:val="28"/>
                <w:lang w:val="en-US"/>
              </w:rPr>
              <w:t> 628.6</w:t>
            </w:r>
          </w:p>
        </w:tc>
      </w:tr>
      <w:tr w:rsidR="00FB106C" w:rsidRPr="00B327F5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EB0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80.</w:t>
            </w:r>
            <w:r w:rsidR="00EB0ED5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420138">
              <w:rPr>
                <w:color w:val="000000"/>
                <w:sz w:val="28"/>
                <w:szCs w:val="28"/>
              </w:rPr>
              <w:t xml:space="preserve">Расходы на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00 00110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3 341.7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00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FB106C" w:rsidRPr="00420138" w:rsidTr="00FB106C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10 2 0087030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 xml:space="preserve"> 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7239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Обеспечение 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 w:rsidRPr="00420138">
              <w:rPr>
                <w:color w:val="000000"/>
                <w:sz w:val="28"/>
                <w:szCs w:val="28"/>
              </w:rPr>
              <w:t>,4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63FE7" w:rsidRDefault="00963FE7" w:rsidP="00963F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3FE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08 1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420138">
              <w:rPr>
                <w:sz w:val="28"/>
                <w:szCs w:val="28"/>
              </w:rPr>
              <w:t xml:space="preserve"> </w:t>
            </w:r>
            <w:r w:rsidRPr="00420138">
              <w:rPr>
                <w:bCs/>
                <w:color w:val="000000"/>
                <w:sz w:val="28"/>
                <w:szCs w:val="28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09 1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887FEE" w:rsidRDefault="00887FEE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Официальная публикация нормативно-правовых актов в информационных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0310028040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 xml:space="preserve">Иные закупки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EB0ED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5E2FCB" w:rsidP="00FB106C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9999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Pr="00420138">
              <w:rPr>
                <w:color w:val="000000"/>
                <w:sz w:val="28"/>
                <w:szCs w:val="28"/>
              </w:rPr>
              <w:t>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Субвенция на осуществление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5118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2806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04 3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2808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12,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0710028100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172F04" w:rsidRDefault="00172F0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lastRenderedPageBreak/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08 1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2814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5</w:t>
            </w:r>
            <w:r w:rsidRPr="0042013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2829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2830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B0ED5" w:rsidRDefault="00FB106C" w:rsidP="00EB0E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2</w:t>
            </w:r>
            <w:r w:rsidRPr="00420138">
              <w:rPr>
                <w:color w:val="000000"/>
                <w:sz w:val="28"/>
                <w:szCs w:val="28"/>
              </w:rPr>
              <w:t>,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2828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реализацию прочих мероприятий по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2831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05 1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3 907.3</w:t>
            </w:r>
          </w:p>
        </w:tc>
      </w:tr>
      <w:tr w:rsidR="00EB0ED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EB0ED5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софинансирование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="00887FEE" w:rsidRPr="00420138">
              <w:rPr>
                <w:bCs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05100S3580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472.8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05 2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8702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77570" w:rsidRDefault="00FB106C" w:rsidP="00EB0E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06 1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2809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</w:tbl>
    <w:p w:rsidR="002108D4" w:rsidRDefault="00FB106C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lang w:val="en-US"/>
        </w:rPr>
      </w:pPr>
      <w:r w:rsidRPr="00420138">
        <w:rPr>
          <w:sz w:val="28"/>
          <w:szCs w:val="28"/>
        </w:rPr>
        <w:tab/>
      </w:r>
      <w:r w:rsidR="00B3254D">
        <w:t xml:space="preserve">      </w:t>
      </w:r>
    </w:p>
    <w:p w:rsidR="00B3254D" w:rsidRDefault="00B3254D" w:rsidP="00B3254D"/>
    <w:p w:rsidR="00FB106C" w:rsidRPr="00420138" w:rsidRDefault="00FB106C" w:rsidP="00FB106C">
      <w:pPr>
        <w:tabs>
          <w:tab w:val="left" w:pos="210"/>
          <w:tab w:val="left" w:pos="990"/>
        </w:tabs>
        <w:autoSpaceDE w:val="0"/>
        <w:rPr>
          <w:sz w:val="28"/>
          <w:szCs w:val="28"/>
        </w:rPr>
      </w:pPr>
    </w:p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0B4B11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FD2AEA">
        <w:rPr>
          <w:sz w:val="28"/>
          <w:szCs w:val="28"/>
        </w:rPr>
        <w:t xml:space="preserve"> . Приложение </w:t>
      </w:r>
      <w:r w:rsidR="00311DC0">
        <w:rPr>
          <w:sz w:val="28"/>
          <w:szCs w:val="28"/>
        </w:rPr>
        <w:t>12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</w:t>
      </w:r>
      <w:r w:rsidR="00FC3979">
        <w:rPr>
          <w:b/>
          <w:sz w:val="28"/>
          <w:szCs w:val="28"/>
        </w:rPr>
        <w:t>а</w:t>
      </w:r>
      <w:r w:rsidR="00FC3979" w:rsidRPr="00FC3979">
        <w:rPr>
          <w:b/>
          <w:sz w:val="28"/>
          <w:szCs w:val="28"/>
        </w:rPr>
        <w:t xml:space="preserve"> </w:t>
      </w:r>
      <w:r w:rsidR="00FC3979">
        <w:rPr>
          <w:b/>
          <w:sz w:val="28"/>
          <w:szCs w:val="28"/>
        </w:rPr>
        <w:t>Литвиновского</w:t>
      </w:r>
      <w:r w:rsidR="00FC3979"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 w:rsidR="00FC3979">
        <w:rPr>
          <w:b/>
          <w:sz w:val="28"/>
          <w:szCs w:val="28"/>
        </w:rPr>
        <w:t>7</w:t>
      </w:r>
      <w:r w:rsidR="00FC3979" w:rsidRPr="00B243CE">
        <w:rPr>
          <w:b/>
          <w:sz w:val="28"/>
          <w:szCs w:val="28"/>
        </w:rPr>
        <w:t xml:space="preserve"> год</w:t>
      </w:r>
      <w:r w:rsidR="00816DFD">
        <w:rPr>
          <w:b/>
          <w:sz w:val="28"/>
          <w:szCs w:val="28"/>
        </w:rPr>
        <w:t>» изложить в новой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  <w:r>
        <w:t xml:space="preserve">       </w:t>
      </w:r>
    </w:p>
    <w:p w:rsidR="007A4338" w:rsidRPr="00B243CE" w:rsidRDefault="007A4338" w:rsidP="007A4338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12</w:t>
      </w:r>
    </w:p>
    <w:p w:rsidR="007A4338" w:rsidRDefault="007A4338" w:rsidP="007A4338">
      <w:pPr>
        <w:jc w:val="right"/>
      </w:pP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декабря 2016 года № 20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B243C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B243CE">
        <w:rPr>
          <w:b/>
          <w:sz w:val="28"/>
          <w:szCs w:val="28"/>
        </w:rPr>
        <w:t xml:space="preserve"> год</w:t>
      </w:r>
    </w:p>
    <w:p w:rsidR="007A4338" w:rsidRDefault="007A4338" w:rsidP="007A4338">
      <w:pPr>
        <w:tabs>
          <w:tab w:val="left" w:pos="990"/>
        </w:tabs>
        <w:autoSpaceDE w:val="0"/>
        <w:autoSpaceDN w:val="0"/>
        <w:adjustRightInd w:val="0"/>
        <w:jc w:val="right"/>
      </w:pPr>
      <w:r>
        <w:t>(тыс.рублей)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</w:p>
    <w:tbl>
      <w:tblPr>
        <w:tblW w:w="1061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52"/>
        <w:gridCol w:w="1811"/>
        <w:gridCol w:w="709"/>
        <w:gridCol w:w="708"/>
        <w:gridCol w:w="709"/>
        <w:gridCol w:w="1823"/>
      </w:tblGrid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963FE7" w:rsidRDefault="00963FE7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11 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628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206,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206,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125,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lastRenderedPageBreak/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0110028340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633364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80,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(муниципальных) </w:t>
            </w:r>
            <w:r w:rsidRPr="00E26F75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0420028060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4 413.7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»» муниципальной программы Литвиновского сельского поселения «Развитие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B22B03" w:rsidRDefault="00B22B03" w:rsidP="00B22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4 380.1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3 907,3</w:t>
            </w:r>
          </w:p>
        </w:tc>
      </w:tr>
      <w:tr w:rsidR="00B22B03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ED7D97" w:rsidRDefault="00B22B03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051 00 S3850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472.8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«Развитие физической культуры и спорта»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1 381.1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381.1</w:t>
            </w:r>
          </w:p>
        </w:tc>
      </w:tr>
      <w:tr w:rsidR="00B22B03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2210C0" w:rsidRDefault="00B22B03" w:rsidP="008618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2B03" w:rsidRPr="00B22B03" w:rsidRDefault="00B22B03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071 0028100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172F04" w:rsidRDefault="00172F04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FE216C" w:rsidRDefault="00963FE7" w:rsidP="0086180A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E7" w:rsidRPr="00963FE7" w:rsidRDefault="00963FE7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0710087050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F4C39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2210C0">
              <w:rPr>
                <w:bCs/>
                <w:color w:val="000000"/>
                <w:sz w:val="28"/>
                <w:szCs w:val="28"/>
              </w:rPr>
              <w:lastRenderedPageBreak/>
              <w:t>Подпрограмма «Повышение безопасности дорожного движения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F4C39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07 2</w:t>
            </w:r>
            <w:r w:rsidRPr="00FF4C39">
              <w:rPr>
                <w:color w:val="000000"/>
                <w:sz w:val="28"/>
                <w:szCs w:val="28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FF4C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FC3979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87.7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государственных (муниципальных)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4 193.8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(</w:t>
            </w:r>
            <w:r w:rsidRPr="00ED7D9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341.7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D2C34">
              <w:rPr>
                <w:bCs/>
                <w:color w:val="000000"/>
                <w:sz w:val="28"/>
                <w:szCs w:val="28"/>
              </w:rPr>
              <w:t>20.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(муниципальных)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B22B03" w:rsidRDefault="00255970" w:rsidP="00B22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B22B03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ED7D97">
              <w:rPr>
                <w:bCs/>
                <w:color w:val="000000"/>
                <w:sz w:val="28"/>
                <w:szCs w:val="28"/>
              </w:rPr>
              <w:t>,</w:t>
            </w:r>
            <w:r w:rsidR="00B22B03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lastRenderedPageBreak/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поселения на финансовое обеспечение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1C036F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1C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1C036F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8645F2" w:rsidRDefault="00963FE7" w:rsidP="00311DC0">
            <w:pPr>
              <w:spacing w:line="276" w:lineRule="auto"/>
            </w:pPr>
            <w:r w:rsidRPr="008645F2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12.6</w:t>
            </w:r>
          </w:p>
        </w:tc>
      </w:tr>
    </w:tbl>
    <w:p w:rsidR="00B24BD1" w:rsidRDefault="00B24BD1" w:rsidP="00B24BD1">
      <w:pPr>
        <w:autoSpaceDE w:val="0"/>
        <w:ind w:firstLine="540"/>
        <w:jc w:val="right"/>
        <w:rPr>
          <w:b/>
          <w:bCs/>
          <w:lang w:val="en-US"/>
        </w:rPr>
      </w:pPr>
    </w:p>
    <w:p w:rsidR="008645F2" w:rsidRDefault="008645F2" w:rsidP="008645F2">
      <w:pPr>
        <w:tabs>
          <w:tab w:val="left" w:pos="810"/>
        </w:tabs>
        <w:autoSpaceDE w:val="0"/>
        <w:ind w:firstLine="540"/>
        <w:rPr>
          <w:sz w:val="28"/>
          <w:szCs w:val="28"/>
        </w:rPr>
        <w:sectPr w:rsidR="008645F2" w:rsidSect="006301BC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p w:rsidR="002661CD" w:rsidRDefault="000B4B11" w:rsidP="002661CD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/>
        <w:ind w:firstLine="720"/>
        <w:jc w:val="both"/>
        <w:rPr>
          <w:bCs/>
        </w:rPr>
      </w:pPr>
      <w:r w:rsidRPr="000B4B11">
        <w:rPr>
          <w:bCs/>
        </w:rPr>
        <w:lastRenderedPageBreak/>
        <w:t>7</w:t>
      </w:r>
      <w:r w:rsidR="002661CD">
        <w:rPr>
          <w:bCs/>
        </w:rPr>
        <w:t>. Приложение № 1</w:t>
      </w:r>
      <w:r w:rsidR="002661CD" w:rsidRPr="002661CD">
        <w:rPr>
          <w:bCs/>
        </w:rPr>
        <w:t>5</w:t>
      </w:r>
      <w:r w:rsidR="002661CD">
        <w:rPr>
          <w:bCs/>
        </w:rPr>
        <w:t xml:space="preserve"> </w:t>
      </w:r>
      <w:r w:rsidR="002661CD">
        <w:rPr>
          <w:bCs/>
          <w:sz w:val="22"/>
          <w:szCs w:val="22"/>
        </w:rPr>
        <w:t xml:space="preserve"> изложить в следующей редакции:</w:t>
      </w:r>
    </w:p>
    <w:p w:rsidR="002661CD" w:rsidRDefault="002661CD" w:rsidP="002661CD">
      <w:pPr>
        <w:rPr>
          <w:sz w:val="22"/>
          <w:szCs w:val="22"/>
        </w:rPr>
      </w:pPr>
    </w:p>
    <w:p w:rsidR="002661CD" w:rsidRDefault="002661CD" w:rsidP="002661CD">
      <w:pPr>
        <w:rPr>
          <w:sz w:val="22"/>
          <w:szCs w:val="22"/>
        </w:rPr>
      </w:pPr>
    </w:p>
    <w:tbl>
      <w:tblPr>
        <w:tblW w:w="1752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7"/>
        <w:gridCol w:w="3764"/>
        <w:gridCol w:w="510"/>
        <w:gridCol w:w="15"/>
        <w:gridCol w:w="585"/>
        <w:gridCol w:w="645"/>
        <w:gridCol w:w="30"/>
        <w:gridCol w:w="405"/>
        <w:gridCol w:w="60"/>
        <w:gridCol w:w="147"/>
        <w:gridCol w:w="363"/>
        <w:gridCol w:w="45"/>
        <w:gridCol w:w="380"/>
        <w:gridCol w:w="614"/>
        <w:gridCol w:w="161"/>
        <w:gridCol w:w="3976"/>
        <w:gridCol w:w="720"/>
        <w:gridCol w:w="720"/>
        <w:gridCol w:w="1236"/>
        <w:gridCol w:w="583"/>
        <w:gridCol w:w="742"/>
        <w:gridCol w:w="42"/>
        <w:gridCol w:w="1233"/>
      </w:tblGrid>
      <w:tr w:rsidR="002661CD" w:rsidTr="000B4B11">
        <w:trPr>
          <w:gridAfter w:val="1"/>
          <w:wAfter w:w="1233" w:type="dxa"/>
          <w:trHeight w:val="334"/>
        </w:trPr>
        <w:tc>
          <w:tcPr>
            <w:tcW w:w="6708" w:type="dxa"/>
            <w:gridSpan w:val="10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Pr="00965670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Pr="00965670">
              <w:rPr>
                <w:sz w:val="26"/>
                <w:szCs w:val="26"/>
              </w:rPr>
              <w:t>5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 депутатов Синегорского</w:t>
            </w:r>
          </w:p>
        </w:tc>
      </w:tr>
      <w:tr w:rsidR="002661CD" w:rsidTr="000B4B11">
        <w:trPr>
          <w:gridAfter w:val="1"/>
          <w:wAfter w:w="1233" w:type="dxa"/>
          <w:trHeight w:val="334"/>
        </w:trPr>
        <w:tc>
          <w:tcPr>
            <w:tcW w:w="6708" w:type="dxa"/>
            <w:gridSpan w:val="10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</w:t>
            </w:r>
            <w:r w:rsidRPr="002661CD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 xml:space="preserve"> декабря  2016 года №20            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Белокалитвинского района на 2017 год </w:t>
            </w:r>
            <w:r>
              <w:rPr>
                <w:sz w:val="28"/>
              </w:rPr>
              <w:t xml:space="preserve">и </w:t>
            </w:r>
            <w:r>
              <w:t>на плановый период  2018 и 2019 годов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2661CD" w:rsidTr="000B4B11">
        <w:trPr>
          <w:gridAfter w:val="2"/>
          <w:wAfter w:w="1275" w:type="dxa"/>
          <w:trHeight w:val="500"/>
        </w:trPr>
        <w:tc>
          <w:tcPr>
            <w:tcW w:w="16248" w:type="dxa"/>
            <w:gridSpan w:val="21"/>
            <w:hideMark/>
          </w:tcPr>
          <w:p w:rsidR="002661CD" w:rsidRDefault="002661CD" w:rsidP="00266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иных межбюджетных трансфертов,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предоставляемых   Литвиновскому сельскому поселению из бюджета Белокалитвинского района на 2017 год </w:t>
            </w:r>
          </w:p>
        </w:tc>
      </w:tr>
      <w:tr w:rsidR="002661CD" w:rsidTr="000B4B11">
        <w:trPr>
          <w:gridAfter w:val="2"/>
          <w:wAfter w:w="1275" w:type="dxa"/>
          <w:trHeight w:val="276"/>
        </w:trPr>
        <w:tc>
          <w:tcPr>
            <w:tcW w:w="16248" w:type="dxa"/>
            <w:gridSpan w:val="21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2661CD" w:rsidTr="000B4B11">
        <w:trPr>
          <w:gridAfter w:val="2"/>
          <w:wAfter w:w="1275" w:type="dxa"/>
          <w:trHeight w:val="179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иных межбюджетных трансфертов, предоставляемых из бюджета Белокалитвинского района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</w:tr>
      <w:tr w:rsidR="002661CD" w:rsidTr="000B4B11">
        <w:trPr>
          <w:gridAfter w:val="2"/>
          <w:wAfter w:w="1275" w:type="dxa"/>
          <w:trHeight w:val="522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</w:tr>
      <w:tr w:rsidR="002661CD" w:rsidTr="000B4B11">
        <w:trPr>
          <w:gridAfter w:val="2"/>
          <w:wAfter w:w="1275" w:type="dxa"/>
          <w:trHeight w:val="23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9656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65670">
              <w:rPr>
                <w:sz w:val="16"/>
                <w:szCs w:val="16"/>
              </w:rPr>
              <w:t>Межбюджетные трансферты 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40014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1350.3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0B4B11">
        <w:trPr>
          <w:gridAfter w:val="2"/>
          <w:wAfter w:w="1275" w:type="dxa"/>
          <w:trHeight w:val="6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0B4B11">
        <w:trPr>
          <w:gridAfter w:val="2"/>
          <w:wAfter w:w="1275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2661CD" w:rsidTr="000B4B11">
        <w:trPr>
          <w:gridAfter w:val="2"/>
          <w:wAfter w:w="1275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62B58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0710086200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0B4B11" w:rsidTr="000B4B11">
        <w:trPr>
          <w:gridAfter w:val="2"/>
          <w:wAfter w:w="1275" w:type="dxa"/>
          <w:trHeight w:val="3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62B58" w:rsidRDefault="000B4B11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0710028100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30.8</w:t>
            </w:r>
          </w:p>
        </w:tc>
      </w:tr>
      <w:tr w:rsidR="002661CD" w:rsidTr="000B4B11">
        <w:trPr>
          <w:gridAfter w:val="2"/>
          <w:wAfter w:w="1275" w:type="dxa"/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1350.3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1350.3</w:t>
            </w:r>
          </w:p>
        </w:tc>
      </w:tr>
      <w:tr w:rsidR="000B4B11" w:rsidTr="000B4B11">
        <w:trPr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B11" w:rsidRPr="0008632E" w:rsidRDefault="000B4B11" w:rsidP="000B4B11">
            <w:pPr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  <w:lang w:val="en-US"/>
              </w:rPr>
              <w:t>49</w:t>
            </w:r>
            <w:r w:rsidRPr="000B4B1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B4B11">
              <w:rPr>
                <w:color w:val="000000"/>
                <w:sz w:val="20"/>
                <w:szCs w:val="20"/>
                <w:lang w:val="en-US"/>
              </w:rPr>
              <w:t>472.8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sz w:val="20"/>
                <w:szCs w:val="20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B4B11" w:rsidRPr="0008632E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B4B11" w:rsidTr="000B4B11">
        <w:trPr>
          <w:trHeight w:val="855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11" w:rsidRPr="0008632E" w:rsidRDefault="000B4B11" w:rsidP="000B4B11">
            <w:pPr>
              <w:rPr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sz w:val="20"/>
                <w:szCs w:val="20"/>
              </w:rPr>
              <w:t>Субсидия 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05100</w:t>
            </w:r>
            <w:r w:rsidRPr="000B4B11">
              <w:rPr>
                <w:color w:val="000000"/>
                <w:sz w:val="20"/>
                <w:szCs w:val="20"/>
                <w:lang w:val="en-US"/>
              </w:rPr>
              <w:t>S</w:t>
            </w:r>
            <w:r w:rsidRPr="000B4B11"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  <w:lang w:val="en-US"/>
              </w:rPr>
              <w:t>472.8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0B4B11" w:rsidTr="000B4B11">
        <w:trPr>
          <w:trHeight w:val="510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B11" w:rsidRPr="000B4B11" w:rsidRDefault="000B4B11" w:rsidP="000B4B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все</w:t>
            </w:r>
            <w:r>
              <w:rPr>
                <w:color w:val="000000"/>
                <w:sz w:val="20"/>
                <w:szCs w:val="20"/>
              </w:rPr>
              <w:t>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CD56AD" w:rsidP="000B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1823,1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CD56AD" w:rsidRDefault="00CD56AD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</w:tbl>
    <w:p w:rsidR="002661CD" w:rsidRDefault="002661CD" w:rsidP="002661CD">
      <w:pPr>
        <w:rPr>
          <w:bCs/>
          <w:sz w:val="28"/>
          <w:szCs w:val="28"/>
        </w:rPr>
        <w:sectPr w:rsidR="002661CD">
          <w:pgSz w:w="16838" w:h="11906" w:orient="landscape"/>
          <w:pgMar w:top="567" w:right="794" w:bottom="1134" w:left="851" w:header="709" w:footer="567" w:gutter="0"/>
          <w:cols w:space="720"/>
        </w:sectPr>
      </w:pPr>
    </w:p>
    <w:p w:rsidR="00F606FD" w:rsidRPr="004A49DA" w:rsidRDefault="000B4B11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B4B11">
        <w:rPr>
          <w:bCs/>
          <w:sz w:val="28"/>
          <w:szCs w:val="28"/>
        </w:rPr>
        <w:lastRenderedPageBreak/>
        <w:t>8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0B4B11" w:rsidRPr="00265916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0B4B11" w:rsidRPr="000B4B11">
        <w:rPr>
          <w:sz w:val="28"/>
          <w:szCs w:val="28"/>
        </w:rPr>
        <w:t>9</w:t>
      </w:r>
      <w:r w:rsidRPr="00334158">
        <w:rPr>
          <w:sz w:val="28"/>
          <w:szCs w:val="28"/>
        </w:rPr>
        <w:t xml:space="preserve"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</w:t>
      </w:r>
    </w:p>
    <w:p w:rsidR="000B4B11" w:rsidRPr="00265916" w:rsidRDefault="000B4B11" w:rsidP="00F606FD">
      <w:pPr>
        <w:jc w:val="both"/>
        <w:rPr>
          <w:b/>
          <w:sz w:val="28"/>
          <w:szCs w:val="28"/>
        </w:rPr>
      </w:pP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>Глава Литвиновского</w:t>
            </w: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40225F" w:rsidP="00F36F0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265916" w:rsidRDefault="00265916" w:rsidP="00963FE7">
      <w:pPr>
        <w:rPr>
          <w:sz w:val="28"/>
          <w:szCs w:val="28"/>
          <w:lang w:val="en-US"/>
        </w:rPr>
      </w:pPr>
    </w:p>
    <w:p w:rsidR="00265916" w:rsidRDefault="00265916" w:rsidP="00265916">
      <w:pPr>
        <w:rPr>
          <w:sz w:val="28"/>
          <w:szCs w:val="28"/>
          <w:lang w:val="en-US"/>
        </w:rPr>
      </w:pPr>
    </w:p>
    <w:p w:rsidR="00265916" w:rsidRDefault="00265916" w:rsidP="00265916">
      <w:pPr>
        <w:rPr>
          <w:sz w:val="28"/>
          <w:szCs w:val="28"/>
        </w:rPr>
      </w:pPr>
    </w:p>
    <w:p w:rsidR="00265916" w:rsidRDefault="00265916" w:rsidP="00265916">
      <w:pPr>
        <w:rPr>
          <w:sz w:val="28"/>
          <w:szCs w:val="28"/>
        </w:rPr>
      </w:pPr>
    </w:p>
    <w:p w:rsidR="00963FE7" w:rsidRDefault="00265916" w:rsidP="00265916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265916" w:rsidRPr="00265916" w:rsidRDefault="00265916" w:rsidP="00265916">
      <w:pPr>
        <w:rPr>
          <w:sz w:val="28"/>
          <w:szCs w:val="28"/>
        </w:rPr>
      </w:pPr>
      <w:r>
        <w:rPr>
          <w:sz w:val="28"/>
          <w:szCs w:val="28"/>
        </w:rPr>
        <w:t>Заведующий сектора                                                            С.В. Голотвина</w:t>
      </w:r>
    </w:p>
    <w:sectPr w:rsidR="00265916" w:rsidRPr="00265916" w:rsidSect="008645F2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F45" w:rsidRDefault="00F83F45" w:rsidP="005275E1">
      <w:r>
        <w:separator/>
      </w:r>
    </w:p>
  </w:endnote>
  <w:endnote w:type="continuationSeparator" w:id="0">
    <w:p w:rsidR="00F83F45" w:rsidRDefault="00F83F45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F45" w:rsidRDefault="00F83F45" w:rsidP="005275E1">
      <w:r>
        <w:separator/>
      </w:r>
    </w:p>
  </w:footnote>
  <w:footnote w:type="continuationSeparator" w:id="0">
    <w:p w:rsidR="00F83F45" w:rsidRDefault="00F83F45" w:rsidP="0052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4851"/>
    <w:multiLevelType w:val="hybridMultilevel"/>
    <w:tmpl w:val="65ACF9DC"/>
    <w:lvl w:ilvl="0" w:tplc="05A4B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26CE"/>
    <w:rsid w:val="00012D44"/>
    <w:rsid w:val="00013EFC"/>
    <w:rsid w:val="00015F17"/>
    <w:rsid w:val="00033AFE"/>
    <w:rsid w:val="00034666"/>
    <w:rsid w:val="00035EB7"/>
    <w:rsid w:val="00042096"/>
    <w:rsid w:val="000464E4"/>
    <w:rsid w:val="00052113"/>
    <w:rsid w:val="00057874"/>
    <w:rsid w:val="00062B58"/>
    <w:rsid w:val="000724C4"/>
    <w:rsid w:val="000766B5"/>
    <w:rsid w:val="000818D1"/>
    <w:rsid w:val="00081B35"/>
    <w:rsid w:val="0008239E"/>
    <w:rsid w:val="00083C8E"/>
    <w:rsid w:val="00086945"/>
    <w:rsid w:val="000B01BB"/>
    <w:rsid w:val="000B0623"/>
    <w:rsid w:val="000B3A28"/>
    <w:rsid w:val="000B4B11"/>
    <w:rsid w:val="000B6198"/>
    <w:rsid w:val="000C5F2D"/>
    <w:rsid w:val="000D76CF"/>
    <w:rsid w:val="000E0784"/>
    <w:rsid w:val="000E2FED"/>
    <w:rsid w:val="000E6B17"/>
    <w:rsid w:val="000F07C5"/>
    <w:rsid w:val="000F1B1E"/>
    <w:rsid w:val="000F3533"/>
    <w:rsid w:val="00103463"/>
    <w:rsid w:val="0010349B"/>
    <w:rsid w:val="001042B8"/>
    <w:rsid w:val="00106289"/>
    <w:rsid w:val="00106F0D"/>
    <w:rsid w:val="00113A51"/>
    <w:rsid w:val="00120E12"/>
    <w:rsid w:val="0012283C"/>
    <w:rsid w:val="00127490"/>
    <w:rsid w:val="00140AA9"/>
    <w:rsid w:val="00150B50"/>
    <w:rsid w:val="00172F04"/>
    <w:rsid w:val="00181A34"/>
    <w:rsid w:val="00182A06"/>
    <w:rsid w:val="00187A00"/>
    <w:rsid w:val="00196DB2"/>
    <w:rsid w:val="0019726A"/>
    <w:rsid w:val="00197BF2"/>
    <w:rsid w:val="001A32E8"/>
    <w:rsid w:val="001A4EE2"/>
    <w:rsid w:val="001A72DE"/>
    <w:rsid w:val="001B4CC8"/>
    <w:rsid w:val="001B7E24"/>
    <w:rsid w:val="001C036F"/>
    <w:rsid w:val="001C1BCF"/>
    <w:rsid w:val="001C2654"/>
    <w:rsid w:val="001D586E"/>
    <w:rsid w:val="001E1E7B"/>
    <w:rsid w:val="001E5F34"/>
    <w:rsid w:val="001F044B"/>
    <w:rsid w:val="001F3DE0"/>
    <w:rsid w:val="001F5677"/>
    <w:rsid w:val="001F61CB"/>
    <w:rsid w:val="00205CBB"/>
    <w:rsid w:val="002108D4"/>
    <w:rsid w:val="00212B63"/>
    <w:rsid w:val="00215F7F"/>
    <w:rsid w:val="00224732"/>
    <w:rsid w:val="00231FC1"/>
    <w:rsid w:val="00233F33"/>
    <w:rsid w:val="00246E04"/>
    <w:rsid w:val="0025462D"/>
    <w:rsid w:val="00255970"/>
    <w:rsid w:val="00256019"/>
    <w:rsid w:val="002602FB"/>
    <w:rsid w:val="00263C45"/>
    <w:rsid w:val="00265916"/>
    <w:rsid w:val="002661CD"/>
    <w:rsid w:val="00274821"/>
    <w:rsid w:val="00277D23"/>
    <w:rsid w:val="002819D8"/>
    <w:rsid w:val="002820AF"/>
    <w:rsid w:val="00287200"/>
    <w:rsid w:val="00292B6A"/>
    <w:rsid w:val="002A0B2A"/>
    <w:rsid w:val="002A3D0A"/>
    <w:rsid w:val="002A5BF4"/>
    <w:rsid w:val="002B2837"/>
    <w:rsid w:val="002B5D47"/>
    <w:rsid w:val="002C2DC1"/>
    <w:rsid w:val="002C4A6F"/>
    <w:rsid w:val="002C4D98"/>
    <w:rsid w:val="002D1A2D"/>
    <w:rsid w:val="002D3406"/>
    <w:rsid w:val="002D4FCC"/>
    <w:rsid w:val="002E1467"/>
    <w:rsid w:val="002E2342"/>
    <w:rsid w:val="002E5B0F"/>
    <w:rsid w:val="002E6269"/>
    <w:rsid w:val="002F5490"/>
    <w:rsid w:val="00300512"/>
    <w:rsid w:val="00302B2C"/>
    <w:rsid w:val="00304570"/>
    <w:rsid w:val="003078A5"/>
    <w:rsid w:val="00311DC0"/>
    <w:rsid w:val="00317404"/>
    <w:rsid w:val="00326F90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72C9"/>
    <w:rsid w:val="00377F6B"/>
    <w:rsid w:val="00384B39"/>
    <w:rsid w:val="00387697"/>
    <w:rsid w:val="003923E2"/>
    <w:rsid w:val="00392CB0"/>
    <w:rsid w:val="00392E6E"/>
    <w:rsid w:val="0039321E"/>
    <w:rsid w:val="00394685"/>
    <w:rsid w:val="00396AED"/>
    <w:rsid w:val="003A50B1"/>
    <w:rsid w:val="003B2A51"/>
    <w:rsid w:val="003B4593"/>
    <w:rsid w:val="003B7D4E"/>
    <w:rsid w:val="003C4980"/>
    <w:rsid w:val="003C5FA6"/>
    <w:rsid w:val="003D43E3"/>
    <w:rsid w:val="003D4789"/>
    <w:rsid w:val="003D55D0"/>
    <w:rsid w:val="003E3018"/>
    <w:rsid w:val="003F0714"/>
    <w:rsid w:val="003F680B"/>
    <w:rsid w:val="003F7956"/>
    <w:rsid w:val="0040225F"/>
    <w:rsid w:val="00403930"/>
    <w:rsid w:val="004067B6"/>
    <w:rsid w:val="00412AE8"/>
    <w:rsid w:val="00415BF2"/>
    <w:rsid w:val="004227DC"/>
    <w:rsid w:val="0042307D"/>
    <w:rsid w:val="00424C87"/>
    <w:rsid w:val="00424EE0"/>
    <w:rsid w:val="004327AB"/>
    <w:rsid w:val="0043441A"/>
    <w:rsid w:val="004369B4"/>
    <w:rsid w:val="0043745F"/>
    <w:rsid w:val="00441508"/>
    <w:rsid w:val="00456641"/>
    <w:rsid w:val="00460AC7"/>
    <w:rsid w:val="00461216"/>
    <w:rsid w:val="004627FC"/>
    <w:rsid w:val="00462D8F"/>
    <w:rsid w:val="004701F8"/>
    <w:rsid w:val="00470E40"/>
    <w:rsid w:val="00471E4B"/>
    <w:rsid w:val="004841B3"/>
    <w:rsid w:val="0048559C"/>
    <w:rsid w:val="00493FC7"/>
    <w:rsid w:val="0049740E"/>
    <w:rsid w:val="004A0BCE"/>
    <w:rsid w:val="004A229F"/>
    <w:rsid w:val="004A49DA"/>
    <w:rsid w:val="004C044A"/>
    <w:rsid w:val="004C187E"/>
    <w:rsid w:val="004C1C12"/>
    <w:rsid w:val="004C1CFD"/>
    <w:rsid w:val="004C26F5"/>
    <w:rsid w:val="004D4C56"/>
    <w:rsid w:val="004D6EED"/>
    <w:rsid w:val="004E3A30"/>
    <w:rsid w:val="0050106B"/>
    <w:rsid w:val="00502B46"/>
    <w:rsid w:val="005035F5"/>
    <w:rsid w:val="005068D9"/>
    <w:rsid w:val="00506980"/>
    <w:rsid w:val="005110A8"/>
    <w:rsid w:val="00517B41"/>
    <w:rsid w:val="00520801"/>
    <w:rsid w:val="00522D49"/>
    <w:rsid w:val="00526ECF"/>
    <w:rsid w:val="005275E1"/>
    <w:rsid w:val="005533D2"/>
    <w:rsid w:val="005562D6"/>
    <w:rsid w:val="00564008"/>
    <w:rsid w:val="0056588C"/>
    <w:rsid w:val="005717A7"/>
    <w:rsid w:val="00572DA5"/>
    <w:rsid w:val="00580DEF"/>
    <w:rsid w:val="0058232D"/>
    <w:rsid w:val="00584622"/>
    <w:rsid w:val="00587AEE"/>
    <w:rsid w:val="00592EB3"/>
    <w:rsid w:val="00594273"/>
    <w:rsid w:val="005A12A9"/>
    <w:rsid w:val="005A1712"/>
    <w:rsid w:val="005A2716"/>
    <w:rsid w:val="005A5013"/>
    <w:rsid w:val="005A5582"/>
    <w:rsid w:val="005A68ED"/>
    <w:rsid w:val="005B09FC"/>
    <w:rsid w:val="005B243C"/>
    <w:rsid w:val="005C11F8"/>
    <w:rsid w:val="005C1F2F"/>
    <w:rsid w:val="005D685D"/>
    <w:rsid w:val="005E2FCB"/>
    <w:rsid w:val="005E5913"/>
    <w:rsid w:val="005F2C69"/>
    <w:rsid w:val="005F3B3D"/>
    <w:rsid w:val="00600013"/>
    <w:rsid w:val="00613CF2"/>
    <w:rsid w:val="006201EB"/>
    <w:rsid w:val="006301BC"/>
    <w:rsid w:val="00634962"/>
    <w:rsid w:val="00635284"/>
    <w:rsid w:val="006360C3"/>
    <w:rsid w:val="006411B1"/>
    <w:rsid w:val="00641880"/>
    <w:rsid w:val="006435AA"/>
    <w:rsid w:val="006446BF"/>
    <w:rsid w:val="006461ED"/>
    <w:rsid w:val="00651D2B"/>
    <w:rsid w:val="00656872"/>
    <w:rsid w:val="0066036A"/>
    <w:rsid w:val="0066583A"/>
    <w:rsid w:val="0066583E"/>
    <w:rsid w:val="00671E46"/>
    <w:rsid w:val="00683B6C"/>
    <w:rsid w:val="006855D0"/>
    <w:rsid w:val="00691DC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2BFE"/>
    <w:rsid w:val="006D36B0"/>
    <w:rsid w:val="006E14DF"/>
    <w:rsid w:val="006E7900"/>
    <w:rsid w:val="006F0E77"/>
    <w:rsid w:val="006F153E"/>
    <w:rsid w:val="006F2670"/>
    <w:rsid w:val="006F7552"/>
    <w:rsid w:val="00704AAE"/>
    <w:rsid w:val="00710FB3"/>
    <w:rsid w:val="00723171"/>
    <w:rsid w:val="0072485A"/>
    <w:rsid w:val="00731550"/>
    <w:rsid w:val="00737F12"/>
    <w:rsid w:val="0074393B"/>
    <w:rsid w:val="00744540"/>
    <w:rsid w:val="0074642D"/>
    <w:rsid w:val="00746C05"/>
    <w:rsid w:val="00753346"/>
    <w:rsid w:val="00756C02"/>
    <w:rsid w:val="00774502"/>
    <w:rsid w:val="00775967"/>
    <w:rsid w:val="00775A53"/>
    <w:rsid w:val="00781F87"/>
    <w:rsid w:val="007844EF"/>
    <w:rsid w:val="007857EF"/>
    <w:rsid w:val="00786932"/>
    <w:rsid w:val="00790D19"/>
    <w:rsid w:val="007A2675"/>
    <w:rsid w:val="007A4338"/>
    <w:rsid w:val="007B0EB6"/>
    <w:rsid w:val="007B71EB"/>
    <w:rsid w:val="007C04A0"/>
    <w:rsid w:val="007C1085"/>
    <w:rsid w:val="007C11C0"/>
    <w:rsid w:val="007C4F2C"/>
    <w:rsid w:val="007D0563"/>
    <w:rsid w:val="007D33B1"/>
    <w:rsid w:val="007E2767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234E"/>
    <w:rsid w:val="008424E5"/>
    <w:rsid w:val="00845742"/>
    <w:rsid w:val="008505B4"/>
    <w:rsid w:val="008526F2"/>
    <w:rsid w:val="00853AF1"/>
    <w:rsid w:val="00856797"/>
    <w:rsid w:val="0086180A"/>
    <w:rsid w:val="008638B2"/>
    <w:rsid w:val="008645F2"/>
    <w:rsid w:val="00871C7E"/>
    <w:rsid w:val="0088017B"/>
    <w:rsid w:val="0088172C"/>
    <w:rsid w:val="008818E8"/>
    <w:rsid w:val="00884309"/>
    <w:rsid w:val="00887FEE"/>
    <w:rsid w:val="008970CF"/>
    <w:rsid w:val="00897C8B"/>
    <w:rsid w:val="00897E4A"/>
    <w:rsid w:val="008A2599"/>
    <w:rsid w:val="008A2BF2"/>
    <w:rsid w:val="008A2C9E"/>
    <w:rsid w:val="008A70F9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2F4D"/>
    <w:rsid w:val="008F7A18"/>
    <w:rsid w:val="00906BAE"/>
    <w:rsid w:val="00910B5B"/>
    <w:rsid w:val="00915C22"/>
    <w:rsid w:val="00920E71"/>
    <w:rsid w:val="0092488E"/>
    <w:rsid w:val="0093075A"/>
    <w:rsid w:val="00930C57"/>
    <w:rsid w:val="00935377"/>
    <w:rsid w:val="00943C35"/>
    <w:rsid w:val="0094404B"/>
    <w:rsid w:val="00946A29"/>
    <w:rsid w:val="009513E8"/>
    <w:rsid w:val="00954222"/>
    <w:rsid w:val="00963C58"/>
    <w:rsid w:val="00963FE7"/>
    <w:rsid w:val="00964AD5"/>
    <w:rsid w:val="00965670"/>
    <w:rsid w:val="009721E8"/>
    <w:rsid w:val="00972D97"/>
    <w:rsid w:val="009743B4"/>
    <w:rsid w:val="00975429"/>
    <w:rsid w:val="0098141C"/>
    <w:rsid w:val="009826A3"/>
    <w:rsid w:val="009827CD"/>
    <w:rsid w:val="00993100"/>
    <w:rsid w:val="00997CC3"/>
    <w:rsid w:val="009A0C22"/>
    <w:rsid w:val="009A43A0"/>
    <w:rsid w:val="009B3A62"/>
    <w:rsid w:val="009B5A54"/>
    <w:rsid w:val="009B5F66"/>
    <w:rsid w:val="009C01B1"/>
    <w:rsid w:val="009C1241"/>
    <w:rsid w:val="009C29C3"/>
    <w:rsid w:val="009D1904"/>
    <w:rsid w:val="009D317F"/>
    <w:rsid w:val="009E19FC"/>
    <w:rsid w:val="00A040A2"/>
    <w:rsid w:val="00A178BF"/>
    <w:rsid w:val="00A23E5E"/>
    <w:rsid w:val="00A335D8"/>
    <w:rsid w:val="00A4369D"/>
    <w:rsid w:val="00A5403F"/>
    <w:rsid w:val="00A6122F"/>
    <w:rsid w:val="00A70D00"/>
    <w:rsid w:val="00A80188"/>
    <w:rsid w:val="00A85F62"/>
    <w:rsid w:val="00A94A00"/>
    <w:rsid w:val="00AA7B1A"/>
    <w:rsid w:val="00AB0761"/>
    <w:rsid w:val="00AB327D"/>
    <w:rsid w:val="00AC0A8E"/>
    <w:rsid w:val="00AC24D5"/>
    <w:rsid w:val="00AC42E5"/>
    <w:rsid w:val="00AC696A"/>
    <w:rsid w:val="00AD04A8"/>
    <w:rsid w:val="00AD1D54"/>
    <w:rsid w:val="00AD204E"/>
    <w:rsid w:val="00AD2D55"/>
    <w:rsid w:val="00AD2E49"/>
    <w:rsid w:val="00AD2E92"/>
    <w:rsid w:val="00AD4720"/>
    <w:rsid w:val="00AD53A6"/>
    <w:rsid w:val="00AD589C"/>
    <w:rsid w:val="00B109DF"/>
    <w:rsid w:val="00B22A22"/>
    <w:rsid w:val="00B22B03"/>
    <w:rsid w:val="00B23CC6"/>
    <w:rsid w:val="00B24BD1"/>
    <w:rsid w:val="00B30237"/>
    <w:rsid w:val="00B3254D"/>
    <w:rsid w:val="00B363C2"/>
    <w:rsid w:val="00B36597"/>
    <w:rsid w:val="00B40240"/>
    <w:rsid w:val="00B4063B"/>
    <w:rsid w:val="00B4102B"/>
    <w:rsid w:val="00B42ABF"/>
    <w:rsid w:val="00B42B31"/>
    <w:rsid w:val="00B450F5"/>
    <w:rsid w:val="00B523F6"/>
    <w:rsid w:val="00B52D26"/>
    <w:rsid w:val="00B55640"/>
    <w:rsid w:val="00B5603C"/>
    <w:rsid w:val="00B65F6E"/>
    <w:rsid w:val="00B7101A"/>
    <w:rsid w:val="00B74878"/>
    <w:rsid w:val="00B75DE0"/>
    <w:rsid w:val="00B766ED"/>
    <w:rsid w:val="00B822B1"/>
    <w:rsid w:val="00B86941"/>
    <w:rsid w:val="00B90C4D"/>
    <w:rsid w:val="00B97859"/>
    <w:rsid w:val="00BA2805"/>
    <w:rsid w:val="00BA63C5"/>
    <w:rsid w:val="00BA69CD"/>
    <w:rsid w:val="00BB55A8"/>
    <w:rsid w:val="00BB5693"/>
    <w:rsid w:val="00BC4E3A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C0112D"/>
    <w:rsid w:val="00C07DCF"/>
    <w:rsid w:val="00C15299"/>
    <w:rsid w:val="00C25648"/>
    <w:rsid w:val="00C31454"/>
    <w:rsid w:val="00C31E99"/>
    <w:rsid w:val="00C34FB1"/>
    <w:rsid w:val="00C52664"/>
    <w:rsid w:val="00C54A3F"/>
    <w:rsid w:val="00C61E4A"/>
    <w:rsid w:val="00C72131"/>
    <w:rsid w:val="00C736D1"/>
    <w:rsid w:val="00C74B9B"/>
    <w:rsid w:val="00C859CD"/>
    <w:rsid w:val="00C870B6"/>
    <w:rsid w:val="00C95F73"/>
    <w:rsid w:val="00C9670D"/>
    <w:rsid w:val="00C96E96"/>
    <w:rsid w:val="00CA4FF8"/>
    <w:rsid w:val="00CA7097"/>
    <w:rsid w:val="00CB641F"/>
    <w:rsid w:val="00CD56AD"/>
    <w:rsid w:val="00CD684D"/>
    <w:rsid w:val="00CE0D37"/>
    <w:rsid w:val="00CE3197"/>
    <w:rsid w:val="00CE389B"/>
    <w:rsid w:val="00CE5220"/>
    <w:rsid w:val="00CE63C6"/>
    <w:rsid w:val="00CE6BD8"/>
    <w:rsid w:val="00CF33BA"/>
    <w:rsid w:val="00D01344"/>
    <w:rsid w:val="00D07D5A"/>
    <w:rsid w:val="00D14272"/>
    <w:rsid w:val="00D3054B"/>
    <w:rsid w:val="00D4254E"/>
    <w:rsid w:val="00D43B6B"/>
    <w:rsid w:val="00D4449A"/>
    <w:rsid w:val="00D464C8"/>
    <w:rsid w:val="00D46F76"/>
    <w:rsid w:val="00D50F10"/>
    <w:rsid w:val="00D64A64"/>
    <w:rsid w:val="00D76D0D"/>
    <w:rsid w:val="00D8171A"/>
    <w:rsid w:val="00D91109"/>
    <w:rsid w:val="00DA2F77"/>
    <w:rsid w:val="00DA3E67"/>
    <w:rsid w:val="00DA4382"/>
    <w:rsid w:val="00DA4BC7"/>
    <w:rsid w:val="00DB07B2"/>
    <w:rsid w:val="00DB33B4"/>
    <w:rsid w:val="00DB3B3A"/>
    <w:rsid w:val="00DB434F"/>
    <w:rsid w:val="00DB4C60"/>
    <w:rsid w:val="00DC55AE"/>
    <w:rsid w:val="00DC6456"/>
    <w:rsid w:val="00DC6FA1"/>
    <w:rsid w:val="00DD01D8"/>
    <w:rsid w:val="00DE0AA9"/>
    <w:rsid w:val="00DE7B00"/>
    <w:rsid w:val="00DF3586"/>
    <w:rsid w:val="00E02302"/>
    <w:rsid w:val="00E14AAA"/>
    <w:rsid w:val="00E16484"/>
    <w:rsid w:val="00E23F0D"/>
    <w:rsid w:val="00E34F00"/>
    <w:rsid w:val="00E36EC3"/>
    <w:rsid w:val="00E40A3C"/>
    <w:rsid w:val="00E501A5"/>
    <w:rsid w:val="00E51741"/>
    <w:rsid w:val="00E5359D"/>
    <w:rsid w:val="00E53C3F"/>
    <w:rsid w:val="00E711B7"/>
    <w:rsid w:val="00E71E46"/>
    <w:rsid w:val="00E72165"/>
    <w:rsid w:val="00E753A7"/>
    <w:rsid w:val="00E758DA"/>
    <w:rsid w:val="00E76891"/>
    <w:rsid w:val="00E77B40"/>
    <w:rsid w:val="00E77E13"/>
    <w:rsid w:val="00E81495"/>
    <w:rsid w:val="00E85FEC"/>
    <w:rsid w:val="00E96336"/>
    <w:rsid w:val="00EA27A0"/>
    <w:rsid w:val="00EB0ED5"/>
    <w:rsid w:val="00EB66D4"/>
    <w:rsid w:val="00ED211E"/>
    <w:rsid w:val="00ED2BD3"/>
    <w:rsid w:val="00ED594D"/>
    <w:rsid w:val="00ED6964"/>
    <w:rsid w:val="00EE0574"/>
    <w:rsid w:val="00EE06FD"/>
    <w:rsid w:val="00EE3378"/>
    <w:rsid w:val="00EE6581"/>
    <w:rsid w:val="00EF2116"/>
    <w:rsid w:val="00EF5705"/>
    <w:rsid w:val="00EF6CBA"/>
    <w:rsid w:val="00F01115"/>
    <w:rsid w:val="00F0313D"/>
    <w:rsid w:val="00F04820"/>
    <w:rsid w:val="00F12D8C"/>
    <w:rsid w:val="00F134E7"/>
    <w:rsid w:val="00F23E5F"/>
    <w:rsid w:val="00F248FF"/>
    <w:rsid w:val="00F27695"/>
    <w:rsid w:val="00F30A6C"/>
    <w:rsid w:val="00F32E2A"/>
    <w:rsid w:val="00F35B10"/>
    <w:rsid w:val="00F36F0D"/>
    <w:rsid w:val="00F42AC7"/>
    <w:rsid w:val="00F4704C"/>
    <w:rsid w:val="00F606FD"/>
    <w:rsid w:val="00F61716"/>
    <w:rsid w:val="00F62DC9"/>
    <w:rsid w:val="00F67CA8"/>
    <w:rsid w:val="00F67EB3"/>
    <w:rsid w:val="00F71260"/>
    <w:rsid w:val="00F83F45"/>
    <w:rsid w:val="00F8545E"/>
    <w:rsid w:val="00F87FCF"/>
    <w:rsid w:val="00F94835"/>
    <w:rsid w:val="00FB0479"/>
    <w:rsid w:val="00FB106C"/>
    <w:rsid w:val="00FB2E6C"/>
    <w:rsid w:val="00FB50AE"/>
    <w:rsid w:val="00FB52E3"/>
    <w:rsid w:val="00FB73F7"/>
    <w:rsid w:val="00FB751D"/>
    <w:rsid w:val="00FC3979"/>
    <w:rsid w:val="00FC4ADE"/>
    <w:rsid w:val="00FC64C0"/>
    <w:rsid w:val="00FC6DF8"/>
    <w:rsid w:val="00FD0EE9"/>
    <w:rsid w:val="00FD2AEA"/>
    <w:rsid w:val="00FD2C8E"/>
    <w:rsid w:val="00FE1CA7"/>
    <w:rsid w:val="00FE2D5C"/>
    <w:rsid w:val="00FE4CC4"/>
    <w:rsid w:val="00FE628B"/>
    <w:rsid w:val="00FE7208"/>
    <w:rsid w:val="00FE781A"/>
    <w:rsid w:val="00FF3658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9C2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5A3C-5A74-4B64-9521-B28A4DE7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9125</Words>
  <Characters>52018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cp:lastPrinted>2017-06-06T12:18:00Z</cp:lastPrinted>
  <dcterms:created xsi:type="dcterms:W3CDTF">2013-12-29T13:32:00Z</dcterms:created>
  <dcterms:modified xsi:type="dcterms:W3CDTF">2017-06-06T12:22:00Z</dcterms:modified>
</cp:coreProperties>
</file>