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Приложение 3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к </w:t>
      </w:r>
      <w:r w:rsidRPr="00B60106">
        <w:rPr>
          <w:snapToGrid w:val="0"/>
          <w:color w:val="000000"/>
        </w:rPr>
        <w:t xml:space="preserve">проекту </w:t>
      </w:r>
      <w:r>
        <w:rPr>
          <w:snapToGrid w:val="0"/>
          <w:color w:val="000000"/>
        </w:rPr>
        <w:t>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от  </w:t>
      </w:r>
      <w:r w:rsidR="00B43B60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апреля 20</w:t>
      </w:r>
      <w:r w:rsidRPr="005522FE">
        <w:rPr>
          <w:snapToGrid w:val="0"/>
          <w:color w:val="000000"/>
        </w:rPr>
        <w:t>1</w:t>
      </w:r>
      <w:r w:rsidR="00BF2357" w:rsidRPr="00BF2357">
        <w:rPr>
          <w:snapToGrid w:val="0"/>
          <w:color w:val="000000"/>
        </w:rPr>
        <w:t>5</w:t>
      </w:r>
      <w:r>
        <w:rPr>
          <w:snapToGrid w:val="0"/>
          <w:color w:val="000000"/>
        </w:rPr>
        <w:t xml:space="preserve"> г. № 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«Об отчете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r>
        <w:rPr>
          <w:snapToGrid w:val="0"/>
          <w:color w:val="000000"/>
        </w:rPr>
        <w:t>Белокалитвинского района за 201</w:t>
      </w:r>
      <w:r w:rsidR="00BF2357" w:rsidRPr="00943854">
        <w:rPr>
          <w:snapToGrid w:val="0"/>
          <w:color w:val="000000"/>
        </w:rPr>
        <w:t>4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РАСХОДЫ ПО ВЕДОМСТВЕННОЙ СТРУКТУРЕ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CAA">
        <w:rPr>
          <w:rFonts w:ascii="Times New Roman" w:hAnsi="Times New Roman" w:cs="Times New Roman"/>
          <w:sz w:val="24"/>
          <w:szCs w:val="24"/>
        </w:rPr>
        <w:t>ЛИТВИНОВСКОГО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E1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BF2357" w:rsidRPr="00943854">
        <w:rPr>
          <w:rFonts w:ascii="Times New Roman" w:hAnsi="Times New Roman" w:cs="Times New Roman"/>
          <w:sz w:val="24"/>
          <w:szCs w:val="24"/>
        </w:rPr>
        <w:t>4</w:t>
      </w:r>
      <w:r w:rsidRPr="00AE1999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6"/>
        <w:gridCol w:w="6"/>
        <w:gridCol w:w="848"/>
        <w:gridCol w:w="853"/>
        <w:gridCol w:w="706"/>
        <w:gridCol w:w="1279"/>
        <w:gridCol w:w="523"/>
        <w:gridCol w:w="45"/>
        <w:gridCol w:w="15"/>
        <w:gridCol w:w="15"/>
        <w:gridCol w:w="1528"/>
      </w:tblGrid>
      <w:tr w:rsidR="00703F07" w:rsidRPr="00AE1999" w:rsidTr="00D25C23">
        <w:trPr>
          <w:cantSplit/>
          <w:trHeight w:val="360"/>
        </w:trPr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FC4B08">
            <w:pPr>
              <w:pStyle w:val="ConsPlusNormal"/>
              <w:ind w:firstLine="0"/>
            </w:pPr>
            <w:r w:rsidRPr="00AE1999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FC4B08">
            <w:pPr>
              <w:pStyle w:val="ConsPlusNormal"/>
              <w:ind w:firstLine="0"/>
            </w:pPr>
            <w:r w:rsidRPr="00AE1999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FC4B08">
            <w:pPr>
              <w:pStyle w:val="ConsPlusNormal"/>
              <w:ind w:firstLine="0"/>
            </w:pPr>
            <w:r w:rsidRPr="00AE1999">
              <w:t>Рз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FC4B08">
            <w:pPr>
              <w:pStyle w:val="ConsPlusNormal"/>
              <w:ind w:firstLine="0"/>
            </w:pPr>
            <w:r w:rsidRPr="00AE1999">
              <w:t>ПР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FC4B08">
            <w:pPr>
              <w:pStyle w:val="ConsPlusNormal"/>
              <w:ind w:firstLine="0"/>
            </w:pPr>
            <w:r w:rsidRPr="00AE1999">
              <w:t xml:space="preserve">ЦСР  </w:t>
            </w: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AE1999" w:rsidRDefault="00703F07" w:rsidP="00FC4B08">
            <w:pPr>
              <w:pStyle w:val="ConsPlusNormal"/>
              <w:ind w:firstLine="0"/>
            </w:pPr>
            <w:r w:rsidRPr="00AE1999">
              <w:t xml:space="preserve">ВР </w:t>
            </w:r>
          </w:p>
        </w:tc>
        <w:tc>
          <w:tcPr>
            <w:tcW w:w="1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FC4B08">
            <w:pPr>
              <w:pStyle w:val="ConsPlusNormal"/>
              <w:ind w:firstLine="0"/>
            </w:pPr>
            <w:r w:rsidRPr="00AE1999">
              <w:t xml:space="preserve">Кассовое </w:t>
            </w:r>
            <w:r w:rsidRPr="00AE1999">
              <w:br/>
              <w:t>исполнение</w:t>
            </w:r>
          </w:p>
        </w:tc>
      </w:tr>
      <w:tr w:rsidR="00943854" w:rsidRPr="005C11F8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2A52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08632E" w:rsidRDefault="00943854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5C11F8" w:rsidRDefault="00C41015" w:rsidP="002A5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11 721.6</w:t>
            </w:r>
          </w:p>
        </w:tc>
      </w:tr>
      <w:tr w:rsidR="00ED362F" w:rsidRPr="005B4150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C41015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4  539.1</w:t>
            </w:r>
          </w:p>
        </w:tc>
      </w:tr>
      <w:tr w:rsidR="00ED362F" w:rsidRPr="0008632E" w:rsidTr="00D25C23">
        <w:tblPrEx>
          <w:tblCellMar>
            <w:left w:w="30" w:type="dxa"/>
            <w:right w:w="30" w:type="dxa"/>
          </w:tblCellMar>
        </w:tblPrEx>
        <w:trPr>
          <w:trHeight w:val="1454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785.4</w:t>
            </w:r>
          </w:p>
        </w:tc>
      </w:tr>
      <w:tr w:rsidR="00ED362F" w:rsidRPr="0008632E" w:rsidTr="00D25C23">
        <w:tblPrEx>
          <w:tblCellMar>
            <w:left w:w="30" w:type="dxa"/>
            <w:right w:w="30" w:type="dxa"/>
          </w:tblCellMar>
        </w:tblPrEx>
        <w:trPr>
          <w:trHeight w:val="181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t>Расходы на выплаты по оплате труда работников органов местного самоуправления Литвиновского сельского поселения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88 1 0011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>12</w:t>
            </w:r>
            <w:r w:rsidRPr="0008632E">
              <w:rPr>
                <w:color w:val="000000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785.4</w:t>
            </w:r>
          </w:p>
        </w:tc>
      </w:tr>
      <w:tr w:rsidR="00ED362F" w:rsidRPr="005B4150" w:rsidTr="00D25C23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3 431.8</w:t>
            </w:r>
          </w:p>
        </w:tc>
      </w:tr>
      <w:tr w:rsidR="00ED362F" w:rsidRPr="0008632E" w:rsidTr="00D25C23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Pr="0008632E">
              <w:rPr>
                <w:color w:val="000000"/>
                <w:lang w:val="en-US"/>
              </w:rPr>
              <w:t xml:space="preserve"> 0011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2 832.3</w:t>
            </w:r>
          </w:p>
        </w:tc>
      </w:tr>
      <w:tr w:rsidR="00ED362F" w:rsidRPr="0008632E" w:rsidTr="00D25C23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10 2 00</w:t>
            </w:r>
            <w:r w:rsidRPr="0008632E">
              <w:rPr>
                <w:color w:val="000000"/>
                <w:lang w:val="en-US"/>
              </w:rPr>
              <w:t>19</w:t>
            </w:r>
          </w:p>
        </w:tc>
        <w:tc>
          <w:tcPr>
            <w:tcW w:w="5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560.3</w:t>
            </w:r>
          </w:p>
        </w:tc>
      </w:tr>
      <w:tr w:rsidR="00ED362F" w:rsidRPr="00472082" w:rsidTr="00D25C23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10 2 8703</w:t>
            </w:r>
          </w:p>
        </w:tc>
        <w:tc>
          <w:tcPr>
            <w:tcW w:w="5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472082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39.0</w:t>
            </w:r>
          </w:p>
        </w:tc>
      </w:tr>
      <w:tr w:rsidR="00ED362F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57F24" w:rsidRDefault="00ED362F" w:rsidP="002A5297">
            <w:r>
              <w:rPr>
                <w:color w:val="000000"/>
                <w:sz w:val="28"/>
                <w:szCs w:val="28"/>
              </w:rPr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правонарушениях, </w:t>
            </w:r>
            <w:r>
              <w:rPr>
                <w:color w:val="000000"/>
                <w:sz w:val="28"/>
                <w:szCs w:val="28"/>
              </w:rPr>
              <w:t xml:space="preserve"> в рамках непрограммных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расходов органов местного самоуправления Литвиновского сельского поселения</w:t>
            </w:r>
            <w:r w:rsidRPr="00D30765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  <w:p w:rsidR="00ED362F" w:rsidRPr="0008632E" w:rsidRDefault="00ED362F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99 9 7239</w:t>
            </w:r>
          </w:p>
        </w:tc>
        <w:tc>
          <w:tcPr>
            <w:tcW w:w="5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0,2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2A52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227.9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2A52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выборов главы муниципального образования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9999803</w:t>
            </w:r>
          </w:p>
        </w:tc>
        <w:tc>
          <w:tcPr>
            <w:tcW w:w="5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227.9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C41015" w:rsidRDefault="00C41015" w:rsidP="002A52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Специальные </w:t>
            </w:r>
            <w:r>
              <w:rPr>
                <w:color w:val="000000"/>
                <w:sz w:val="28"/>
                <w:szCs w:val="28"/>
              </w:rPr>
              <w:t>расходы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871E8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871E8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Default="00C41015" w:rsidP="00871E8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C41015" w:rsidRDefault="00C41015" w:rsidP="00871E8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9999803</w:t>
            </w:r>
          </w:p>
        </w:tc>
        <w:tc>
          <w:tcPr>
            <w:tcW w:w="5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880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227.9</w:t>
            </w:r>
          </w:p>
        </w:tc>
      </w:tr>
      <w:tr w:rsidR="00C41015" w:rsidRPr="00472082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lastRenderedPageBreak/>
              <w:t>Дру</w:t>
            </w:r>
            <w:r w:rsidRPr="0008632E">
              <w:rPr>
                <w:color w:val="000000"/>
              </w:rPr>
              <w:t>гие</w:t>
            </w:r>
            <w:r w:rsidRPr="0008632E">
              <w:rPr>
                <w:color w:val="000000"/>
                <w:lang w:val="en-US"/>
              </w:rPr>
              <w:t xml:space="preserve"> общегосударственные</w:t>
            </w:r>
            <w:r w:rsidRPr="0008632E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BC7631" w:rsidRDefault="00BC7631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</w:tr>
      <w:tr w:rsidR="00C41015" w:rsidRPr="00472082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472082" w:rsidRDefault="00C41015" w:rsidP="002A5297">
            <w:pPr>
              <w:rPr>
                <w:bCs/>
              </w:rPr>
            </w:pPr>
            <w:r w:rsidRPr="00472082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472082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472082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472082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13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472082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04 1 2805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472082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BC7631" w:rsidRDefault="00BC7631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12,6</w:t>
            </w:r>
          </w:p>
        </w:tc>
      </w:tr>
      <w:tr w:rsidR="00C41015" w:rsidRPr="00BC50A6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08632E">
              <w:rPr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«Энергоэффективность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08 1 2813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BC7631" w:rsidRDefault="00BC7631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9,7</w:t>
            </w:r>
          </w:p>
        </w:tc>
      </w:tr>
      <w:tr w:rsidR="00C41015" w:rsidRPr="00BC50A6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bCs/>
                <w:color w:val="000000"/>
                <w:highlight w:val="yellow"/>
              </w:rPr>
            </w:pPr>
            <w:r w:rsidRPr="0008632E">
              <w:t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09 1 2815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BC7631" w:rsidRDefault="00BC7631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27,9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09 2 2818</w:t>
            </w: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5A495E" w:rsidRDefault="00BC7631" w:rsidP="005A495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</w:t>
            </w:r>
            <w:r w:rsidR="005A495E"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,</w:t>
            </w:r>
            <w:r w:rsidR="005A495E">
              <w:rPr>
                <w:color w:val="000000"/>
                <w:lang w:val="en-US"/>
              </w:rPr>
              <w:t>7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Мероприятия по освещению деятельности ассоциации «Совет  муниципальных </w:t>
            </w:r>
            <w:r w:rsidRPr="0008632E">
              <w:rPr>
                <w:bCs/>
                <w:color w:val="000000"/>
              </w:rPr>
              <w:lastRenderedPageBreak/>
              <w:t>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08632E">
              <w:rPr>
                <w:color w:val="000000"/>
              </w:rPr>
              <w:t>)</w:t>
            </w:r>
          </w:p>
          <w:p w:rsidR="00C41015" w:rsidRPr="0008632E" w:rsidRDefault="00C41015" w:rsidP="002A5297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09 2 2819</w:t>
            </w: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5,0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10 2 9999</w:t>
            </w: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BC7631" w:rsidRDefault="00BC7631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17,1</w:t>
            </w:r>
          </w:p>
        </w:tc>
      </w:tr>
      <w:tr w:rsidR="00C41015" w:rsidRPr="00CE6BD8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154.4</w:t>
            </w:r>
          </w:p>
        </w:tc>
      </w:tr>
      <w:tr w:rsidR="00C41015" w:rsidRPr="00CE6BD8" w:rsidTr="00D25C23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154.4</w:t>
            </w:r>
          </w:p>
        </w:tc>
      </w:tr>
      <w:tr w:rsidR="00C41015" w:rsidRPr="00CE6BD8" w:rsidTr="00D25C23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в рамках непрограммных расходов органов местного самоуправления Синегорского сельского поселения (Расходы на выплаты персоналу государственных (муниципальных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99 9 5118</w:t>
            </w: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154.4</w:t>
            </w:r>
          </w:p>
        </w:tc>
      </w:tr>
      <w:tr w:rsidR="00C41015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AB5DF5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157.8</w:t>
            </w:r>
          </w:p>
        </w:tc>
      </w:tr>
      <w:tr w:rsidR="00C41015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AB5DF5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157.8</w:t>
            </w:r>
          </w:p>
        </w:tc>
      </w:tr>
      <w:tr w:rsidR="00C41015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</w:t>
            </w:r>
            <w:r w:rsidRPr="0008632E">
              <w:rPr>
                <w:color w:val="000000"/>
              </w:rPr>
              <w:t xml:space="preserve">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Иные закупки товаров, работ и услуг для </w:t>
            </w:r>
            <w:r w:rsidRPr="0008632E">
              <w:rPr>
                <w:color w:val="000000"/>
              </w:rPr>
              <w:lastRenderedPageBreak/>
              <w:t>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04 2 2806</w:t>
            </w: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AB5DF5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17.9</w:t>
            </w:r>
          </w:p>
        </w:tc>
      </w:tr>
      <w:tr w:rsidR="00C41015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04 2 2807</w:t>
            </w: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AB5DF5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4.5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содержание и организацию деятельности  аварийно-спасательных формирований на территории Литвиновского сельского поселения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04 2 8701</w:t>
            </w:r>
          </w:p>
        </w:tc>
        <w:tc>
          <w:tcPr>
            <w:tcW w:w="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54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123.6</w:t>
            </w:r>
          </w:p>
        </w:tc>
      </w:tr>
      <w:tr w:rsidR="00C41015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04 3 2808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AB5DF5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11.8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402.2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>Водное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2.3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Резервный фонд Администрации Белокалитвинского района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9999701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</w:tr>
      <w:tr w:rsidR="00C41015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387,7</w:t>
            </w:r>
          </w:p>
        </w:tc>
      </w:tr>
      <w:tr w:rsidR="00C41015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07 1 2810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софинансированию субсидий на ремонт и содержание внутрипоселковых автомобильных дорог общего пользования на 2014 год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943854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0712832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17,0</w:t>
            </w:r>
          </w:p>
        </w:tc>
      </w:tr>
      <w:tr w:rsidR="00C41015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>
              <w:rPr>
                <w:bCs/>
                <w:color w:val="000000"/>
                <w:sz w:val="28"/>
                <w:szCs w:val="28"/>
              </w:rPr>
              <w:t xml:space="preserve">«Развитие транспортной инфраструктуры»  муниципальной программы  </w:t>
            </w:r>
            <w:r w:rsidRPr="00820079">
              <w:rPr>
                <w:bCs/>
                <w:color w:val="000000"/>
                <w:sz w:val="28"/>
                <w:szCs w:val="28"/>
              </w:rPr>
              <w:t>Литвиновского</w:t>
            </w:r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  </w:t>
            </w:r>
            <w:r w:rsidRPr="00DD3E65">
              <w:rPr>
                <w:bCs/>
                <w:color w:val="000000"/>
                <w:sz w:val="28"/>
                <w:szCs w:val="28"/>
              </w:rPr>
              <w:t>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ED362F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07 1 7351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265,7</w:t>
            </w:r>
          </w:p>
        </w:tc>
      </w:tr>
      <w:tr w:rsidR="00C41015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изготовлению и установке дорожных знаков  в рамках подпрограммы «Повышение безопасности дорожного движения» муниципальной программы Литвиновского сельского поселения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ED362F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07 2 2811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1015" w:rsidRPr="0008632E" w:rsidRDefault="00C41015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41015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39,5</w:t>
            </w:r>
          </w:p>
        </w:tc>
      </w:tr>
      <w:tr w:rsidR="005A495E" w:rsidRPr="00AB5DF5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782CF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Резервный фонд Администрации Белокалитвинского района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9999701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53,0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5A495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0412805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13.0</w:t>
            </w:r>
          </w:p>
        </w:tc>
      </w:tr>
      <w:tr w:rsidR="005A495E" w:rsidRPr="00BD111D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1 152,2</w:t>
            </w:r>
          </w:p>
        </w:tc>
      </w:tr>
      <w:tr w:rsidR="005A495E" w:rsidRPr="00BD6E12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08632E"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BD6E12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283,7</w:t>
            </w:r>
          </w:p>
        </w:tc>
      </w:tr>
      <w:tr w:rsidR="005A495E" w:rsidRPr="00BD6E12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B5DF5">
              <w:rPr>
                <w:bCs/>
              </w:rPr>
              <w:t xml:space="preserve">Мероприятия по  оформлению в муниципальную собственность  бесхозных объектов ВКХ в рамках подпрограммы  </w:t>
            </w:r>
            <w:r w:rsidRPr="00AB5DF5">
              <w:t>«</w:t>
            </w:r>
            <w:r w:rsidRPr="00AB5DF5">
              <w:rPr>
                <w:kern w:val="2"/>
              </w:rPr>
              <w:t>Развитие жилищного хозяйства в Литвиновском сельском поселении</w:t>
            </w:r>
            <w:r w:rsidRPr="00AB5DF5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08632E"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5A49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AB5DF5">
              <w:rPr>
                <w:b/>
                <w:bCs/>
                <w:color w:val="000000"/>
                <w:lang w:val="en-US"/>
              </w:rPr>
              <w:t>02186</w:t>
            </w:r>
            <w:r>
              <w:rPr>
                <w:b/>
                <w:bCs/>
                <w:color w:val="000000"/>
              </w:rPr>
              <w:t>1</w:t>
            </w:r>
            <w:r w:rsidRPr="00AB5DF5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08632E">
              <w:rPr>
                <w:b/>
                <w:bCs/>
                <w:color w:val="000000"/>
                <w:lang w:val="en-US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BD6E12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250,0</w:t>
            </w:r>
          </w:p>
        </w:tc>
      </w:tr>
      <w:tr w:rsidR="005A495E" w:rsidRPr="00BD6E12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782CF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Резервный фонд Администрации Белокалитвинского района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5A495E" w:rsidRDefault="005A495E" w:rsidP="005A495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9999701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33,7</w:t>
            </w:r>
          </w:p>
        </w:tc>
      </w:tr>
      <w:tr w:rsidR="005A495E" w:rsidRPr="00BD111D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0EAF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868,5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ремонту и восстановлению сетей уличного освещения в рамках подпрограммы       «Создание условий для обеспечения качественными коммунальными услугами» 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02 </w:t>
            </w:r>
            <w:r w:rsidRPr="0008632E">
              <w:rPr>
                <w:color w:val="000000"/>
                <w:lang w:val="en-US"/>
              </w:rPr>
              <w:t>1</w:t>
            </w:r>
            <w:r w:rsidRPr="0008632E">
              <w:rPr>
                <w:color w:val="000000"/>
              </w:rPr>
              <w:t xml:space="preserve"> 2803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A495E" w:rsidRPr="0008632E">
              <w:rPr>
                <w:color w:val="000000"/>
              </w:rPr>
              <w:t>0,0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 xml:space="preserve"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</w:t>
            </w:r>
            <w:r w:rsidRPr="0008632E">
              <w:rPr>
                <w:color w:val="000000"/>
              </w:rPr>
              <w:lastRenderedPageBreak/>
              <w:t>муниципальной программы Литвиновского сельского поселения «Энергоэффективность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08 1 2814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0EAF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lastRenderedPageBreak/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11 1 2829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0EAF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</w:tr>
      <w:tr w:rsidR="005A495E" w:rsidRPr="002A7401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11 1 2830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0EAF" w:rsidRDefault="00080EAF" w:rsidP="002A5297">
            <w:pPr>
              <w:ind w:firstLine="708"/>
            </w:pPr>
            <w:r>
              <w:t>40,9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11 1 2828</w:t>
            </w:r>
          </w:p>
        </w:tc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665,5</w:t>
            </w:r>
          </w:p>
        </w:tc>
      </w:tr>
      <w:tr w:rsidR="005A495E" w:rsidRPr="00BD111D" w:rsidTr="00D25C23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11 1 2831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0EAF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A495E" w:rsidRPr="00BD111D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0EAF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5 264,4</w:t>
            </w:r>
          </w:p>
        </w:tc>
      </w:tr>
      <w:tr w:rsidR="005A495E" w:rsidRPr="00BD111D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0EAF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5 264,4</w:t>
            </w:r>
          </w:p>
        </w:tc>
      </w:tr>
      <w:tr w:rsidR="005A495E" w:rsidRPr="00BD111D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08632E">
              <w:rPr>
                <w:color w:val="000000"/>
              </w:rPr>
              <w:t>Организация     культурно-досугового обслуживания населения</w:t>
            </w:r>
            <w:r w:rsidRPr="0008632E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культуры»(Субсидии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05 1 2859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0EAF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2 729,3</w:t>
            </w:r>
          </w:p>
        </w:tc>
      </w:tr>
      <w:tr w:rsidR="005406EC" w:rsidRPr="00BD111D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415" w:rsidRPr="00E50415" w:rsidRDefault="00E50415" w:rsidP="00E50415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E50415">
              <w:rPr>
                <w:color w:val="000000"/>
              </w:rPr>
              <w:t xml:space="preserve">Мероприятия в целях реализации Указа </w:t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>Президента за счет средств Администрации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 Белокалитвинского района в рамках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подпрограммы«Организация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культурно-досугового обслуживания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населения» муниципальной программы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Литвиновского сельского поселения </w:t>
            </w:r>
          </w:p>
          <w:p w:rsidR="005406EC" w:rsidRPr="0008632E" w:rsidRDefault="00E50415" w:rsidP="00E5041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50415">
              <w:rPr>
                <w:color w:val="000000"/>
              </w:rPr>
              <w:t>"Развитие культуры"</w:t>
            </w:r>
            <w:r w:rsidRPr="00E50415">
              <w:rPr>
                <w:bCs/>
                <w:color w:val="000000"/>
              </w:rPr>
              <w:t xml:space="preserve"> 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P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Pr="0008632E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Pr="0008632E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Pr="0008632E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0518500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06EC" w:rsidRPr="0008632E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690,6</w:t>
            </w:r>
          </w:p>
        </w:tc>
      </w:tr>
      <w:tr w:rsidR="005406EC" w:rsidRPr="00BD111D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415" w:rsidRPr="00E50415" w:rsidRDefault="00E50415" w:rsidP="00E50415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Расходы на софинансирование повышения </w:t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заработной платы работникам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муниципальных бюджетных учреждений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культуры в рамках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подпрограммы"Организация библиотечного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обслуживания населения" в рамках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муниципальной программы Литвиновского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>сельского поселения "Развитие культуры"</w:t>
            </w:r>
          </w:p>
          <w:p w:rsidR="005406EC" w:rsidRPr="0008632E" w:rsidRDefault="00E50415" w:rsidP="00E5041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50415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0527385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133,6</w:t>
            </w:r>
          </w:p>
        </w:tc>
      </w:tr>
      <w:tr w:rsidR="005406EC" w:rsidRPr="00BD111D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415" w:rsidRPr="00E50415" w:rsidRDefault="00E50415" w:rsidP="00E50415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E50415">
              <w:rPr>
                <w:color w:val="000000"/>
              </w:rPr>
              <w:t xml:space="preserve">Иные межбюджетные трансферты </w:t>
            </w:r>
            <w:r w:rsidRPr="00E50415">
              <w:rPr>
                <w:rFonts w:ascii="MS Sans Serif" w:hAnsi="MS Sans Serif"/>
              </w:rPr>
              <w:tab/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учреждениям Литвиновского сельского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поселения в целях реализации Указа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>Президента за счет средств Администрации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 Белокалитвинского района в рамках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подпрограммы«Организация библиотечного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обслуживания населения»муниципальной </w:t>
            </w:r>
          </w:p>
          <w:p w:rsidR="00E50415" w:rsidRPr="00E50415" w:rsidRDefault="00E50415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программы Литвиновского сельского </w:t>
            </w:r>
          </w:p>
          <w:p w:rsidR="005406EC" w:rsidRPr="0008632E" w:rsidRDefault="00E50415" w:rsidP="00E5041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50415">
              <w:rPr>
                <w:color w:val="000000"/>
              </w:rPr>
              <w:t>поселения«Развитие культуры»</w:t>
            </w:r>
            <w:r w:rsidRPr="00E50415">
              <w:rPr>
                <w:bCs/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0528504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199,2</w:t>
            </w:r>
          </w:p>
        </w:tc>
      </w:tr>
      <w:tr w:rsidR="005A495E" w:rsidRPr="004F2A7F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08632E">
              <w:rPr>
                <w:color w:val="000000"/>
              </w:rPr>
              <w:t>Организация библиотечного обслуживания населения</w:t>
            </w:r>
            <w:r w:rsidRPr="0008632E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05 2 8702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4F2A7F" w:rsidRDefault="00080EAF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752,2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lastRenderedPageBreak/>
              <w:t>Расходы на обеспечение деятельности (оказание услуг) бюджетного учреждения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«Энергоэффективность и развитие энергетики»</w:t>
            </w:r>
            <w:r w:rsidRPr="0008632E">
              <w:rPr>
                <w:bCs/>
                <w:color w:val="000000"/>
              </w:rPr>
              <w:t xml:space="preserve"> »(Субсидии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 xml:space="preserve">081 </w:t>
            </w:r>
            <w:r w:rsidRPr="0008632E">
              <w:rPr>
                <w:color w:val="000000"/>
              </w:rPr>
              <w:t>28</w:t>
            </w:r>
            <w:r w:rsidRPr="0008632E">
              <w:rPr>
                <w:color w:val="000000"/>
                <w:lang w:val="en-US"/>
              </w:rPr>
              <w:t>59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610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5406EC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24,9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406EC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46,5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406EC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46,5</w:t>
            </w:r>
          </w:p>
        </w:tc>
      </w:tr>
      <w:tr w:rsidR="005A495E" w:rsidRPr="0008632E" w:rsidTr="00D25C23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граждан"(</w:t>
            </w:r>
            <w:r w:rsidRPr="0008632E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01 1 2801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310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406EC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46,5</w:t>
            </w:r>
          </w:p>
        </w:tc>
      </w:tr>
      <w:tr w:rsidR="005A495E" w:rsidRPr="004F2A7F" w:rsidTr="00D25C23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4F2A7F" w:rsidRDefault="005406EC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5,0</w:t>
            </w:r>
          </w:p>
        </w:tc>
      </w:tr>
      <w:tr w:rsidR="005A495E" w:rsidRPr="004F2A7F" w:rsidTr="00D25C23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4F2A7F" w:rsidRDefault="005406EC" w:rsidP="002A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5A495E" w:rsidRPr="004F2A7F" w:rsidTr="00D25C23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ED362F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06 1 2809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495E" w:rsidRPr="0008632E" w:rsidRDefault="005A495E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60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495E" w:rsidRPr="004F2A7F" w:rsidRDefault="005406EC" w:rsidP="002A529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5,0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340900" w:rsidRPr="00340900" w:rsidRDefault="00340900" w:rsidP="00340900"/>
    <w:p w:rsidR="00340900" w:rsidRPr="00340900" w:rsidRDefault="00340900" w:rsidP="00340900"/>
    <w:p w:rsidR="00340900" w:rsidRDefault="00340900" w:rsidP="00340900"/>
    <w:p w:rsidR="00703F07" w:rsidRPr="00340900" w:rsidRDefault="00340900" w:rsidP="00340900">
      <w:pPr>
        <w:tabs>
          <w:tab w:val="left" w:pos="1650"/>
        </w:tabs>
      </w:pPr>
      <w:r>
        <w:tab/>
        <w:t>Глава Литвиновского сельского поселения:</w:t>
      </w:r>
      <w:r>
        <w:tab/>
        <w:t>Т.Г. Холоднякова</w:t>
      </w:r>
    </w:p>
    <w:sectPr w:rsidR="00703F07" w:rsidRPr="00340900" w:rsidSect="002310BA">
      <w:pgSz w:w="11906" w:h="16838"/>
      <w:pgMar w:top="1134" w:right="136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10BA"/>
    <w:rsid w:val="0000253C"/>
    <w:rsid w:val="000129CB"/>
    <w:rsid w:val="00013AE6"/>
    <w:rsid w:val="00020DBF"/>
    <w:rsid w:val="0002106F"/>
    <w:rsid w:val="00024A6F"/>
    <w:rsid w:val="000336CD"/>
    <w:rsid w:val="00034B77"/>
    <w:rsid w:val="00042997"/>
    <w:rsid w:val="00042F87"/>
    <w:rsid w:val="00050727"/>
    <w:rsid w:val="000554E2"/>
    <w:rsid w:val="00061457"/>
    <w:rsid w:val="00061819"/>
    <w:rsid w:val="00070290"/>
    <w:rsid w:val="00072E41"/>
    <w:rsid w:val="00073FC1"/>
    <w:rsid w:val="00080EAF"/>
    <w:rsid w:val="0008195D"/>
    <w:rsid w:val="00094907"/>
    <w:rsid w:val="000B20A4"/>
    <w:rsid w:val="000B3738"/>
    <w:rsid w:val="000B563C"/>
    <w:rsid w:val="000C211A"/>
    <w:rsid w:val="000C5A37"/>
    <w:rsid w:val="000C5E0B"/>
    <w:rsid w:val="000D2821"/>
    <w:rsid w:val="000D4B06"/>
    <w:rsid w:val="000E7F55"/>
    <w:rsid w:val="000F18BF"/>
    <w:rsid w:val="000F3161"/>
    <w:rsid w:val="000F7DCB"/>
    <w:rsid w:val="0010136A"/>
    <w:rsid w:val="00101FC0"/>
    <w:rsid w:val="00103815"/>
    <w:rsid w:val="001075FE"/>
    <w:rsid w:val="00121BE2"/>
    <w:rsid w:val="00123C96"/>
    <w:rsid w:val="00130096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41C7"/>
    <w:rsid w:val="0035592D"/>
    <w:rsid w:val="0036082F"/>
    <w:rsid w:val="00370FC3"/>
    <w:rsid w:val="003723EE"/>
    <w:rsid w:val="00376D5A"/>
    <w:rsid w:val="00384439"/>
    <w:rsid w:val="0039635E"/>
    <w:rsid w:val="00396F3F"/>
    <w:rsid w:val="003A4730"/>
    <w:rsid w:val="003A4E3F"/>
    <w:rsid w:val="003B3784"/>
    <w:rsid w:val="003B3FCB"/>
    <w:rsid w:val="003B665E"/>
    <w:rsid w:val="003C10EE"/>
    <w:rsid w:val="003C5F54"/>
    <w:rsid w:val="003C6250"/>
    <w:rsid w:val="003E10F1"/>
    <w:rsid w:val="003F012C"/>
    <w:rsid w:val="003F15FF"/>
    <w:rsid w:val="003F78C1"/>
    <w:rsid w:val="004007CA"/>
    <w:rsid w:val="004030B4"/>
    <w:rsid w:val="00405E83"/>
    <w:rsid w:val="00411FCA"/>
    <w:rsid w:val="00420252"/>
    <w:rsid w:val="00435381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56EA"/>
    <w:rsid w:val="004D7141"/>
    <w:rsid w:val="004E576E"/>
    <w:rsid w:val="004E765F"/>
    <w:rsid w:val="004E78BE"/>
    <w:rsid w:val="004F0781"/>
    <w:rsid w:val="00513111"/>
    <w:rsid w:val="005142C2"/>
    <w:rsid w:val="005250B8"/>
    <w:rsid w:val="00532E0C"/>
    <w:rsid w:val="0053386E"/>
    <w:rsid w:val="005406EC"/>
    <w:rsid w:val="005426C9"/>
    <w:rsid w:val="0054362C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22A7B"/>
    <w:rsid w:val="007400DE"/>
    <w:rsid w:val="00741597"/>
    <w:rsid w:val="0074196F"/>
    <w:rsid w:val="007452CB"/>
    <w:rsid w:val="00746094"/>
    <w:rsid w:val="00746F3B"/>
    <w:rsid w:val="00774819"/>
    <w:rsid w:val="00784A54"/>
    <w:rsid w:val="00785D47"/>
    <w:rsid w:val="00787D3B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E1950"/>
    <w:rsid w:val="00823ACA"/>
    <w:rsid w:val="008246B4"/>
    <w:rsid w:val="00824A27"/>
    <w:rsid w:val="00824E79"/>
    <w:rsid w:val="00825214"/>
    <w:rsid w:val="008433E1"/>
    <w:rsid w:val="008445A3"/>
    <w:rsid w:val="00846226"/>
    <w:rsid w:val="008510BA"/>
    <w:rsid w:val="00851611"/>
    <w:rsid w:val="0085606B"/>
    <w:rsid w:val="00861D50"/>
    <w:rsid w:val="00870F98"/>
    <w:rsid w:val="00893A7C"/>
    <w:rsid w:val="00894942"/>
    <w:rsid w:val="008979D2"/>
    <w:rsid w:val="008A340A"/>
    <w:rsid w:val="008A3436"/>
    <w:rsid w:val="008A4856"/>
    <w:rsid w:val="008B1B39"/>
    <w:rsid w:val="008B57CF"/>
    <w:rsid w:val="008C1D2C"/>
    <w:rsid w:val="008C3807"/>
    <w:rsid w:val="008D13A9"/>
    <w:rsid w:val="008D46BC"/>
    <w:rsid w:val="008D477D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34E73"/>
    <w:rsid w:val="0093512B"/>
    <w:rsid w:val="009355F0"/>
    <w:rsid w:val="0093690F"/>
    <w:rsid w:val="0094021C"/>
    <w:rsid w:val="0094385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73A2"/>
    <w:rsid w:val="00A177D9"/>
    <w:rsid w:val="00A20465"/>
    <w:rsid w:val="00A5195C"/>
    <w:rsid w:val="00A53DD2"/>
    <w:rsid w:val="00A56693"/>
    <w:rsid w:val="00A63436"/>
    <w:rsid w:val="00A63668"/>
    <w:rsid w:val="00A744F1"/>
    <w:rsid w:val="00A765F2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5322"/>
    <w:rsid w:val="00B979EE"/>
    <w:rsid w:val="00B97D57"/>
    <w:rsid w:val="00BA4B84"/>
    <w:rsid w:val="00BA5E0C"/>
    <w:rsid w:val="00BB2350"/>
    <w:rsid w:val="00BB23B4"/>
    <w:rsid w:val="00BC7631"/>
    <w:rsid w:val="00BC7CCB"/>
    <w:rsid w:val="00BE22F5"/>
    <w:rsid w:val="00BF1757"/>
    <w:rsid w:val="00BF2357"/>
    <w:rsid w:val="00BF52A5"/>
    <w:rsid w:val="00BF6E81"/>
    <w:rsid w:val="00C0188F"/>
    <w:rsid w:val="00C02B6C"/>
    <w:rsid w:val="00C071DE"/>
    <w:rsid w:val="00C108B8"/>
    <w:rsid w:val="00C2507E"/>
    <w:rsid w:val="00C41015"/>
    <w:rsid w:val="00C51BD6"/>
    <w:rsid w:val="00C61C53"/>
    <w:rsid w:val="00C62A4B"/>
    <w:rsid w:val="00C64A81"/>
    <w:rsid w:val="00C66AFC"/>
    <w:rsid w:val="00C76CC9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C"/>
    <w:rsid w:val="00CE4515"/>
    <w:rsid w:val="00CF0183"/>
    <w:rsid w:val="00CF5EDF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373"/>
    <w:rsid w:val="00D9313B"/>
    <w:rsid w:val="00DA17F4"/>
    <w:rsid w:val="00DA35BD"/>
    <w:rsid w:val="00DB08FF"/>
    <w:rsid w:val="00DC2549"/>
    <w:rsid w:val="00DC5045"/>
    <w:rsid w:val="00DE0A75"/>
    <w:rsid w:val="00DE3E5E"/>
    <w:rsid w:val="00DF062A"/>
    <w:rsid w:val="00E04455"/>
    <w:rsid w:val="00E06ECC"/>
    <w:rsid w:val="00E10A71"/>
    <w:rsid w:val="00E12960"/>
    <w:rsid w:val="00E13022"/>
    <w:rsid w:val="00E13928"/>
    <w:rsid w:val="00E177E8"/>
    <w:rsid w:val="00E223EA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90140"/>
    <w:rsid w:val="00E95982"/>
    <w:rsid w:val="00EA1105"/>
    <w:rsid w:val="00EB093F"/>
    <w:rsid w:val="00EB4C63"/>
    <w:rsid w:val="00EB721F"/>
    <w:rsid w:val="00EC2D9B"/>
    <w:rsid w:val="00EC653F"/>
    <w:rsid w:val="00ED16DB"/>
    <w:rsid w:val="00ED362F"/>
    <w:rsid w:val="00EE3FBB"/>
    <w:rsid w:val="00EF0741"/>
    <w:rsid w:val="00EF380C"/>
    <w:rsid w:val="00EF418D"/>
    <w:rsid w:val="00EF467F"/>
    <w:rsid w:val="00EF4CCC"/>
    <w:rsid w:val="00F11EC1"/>
    <w:rsid w:val="00F15069"/>
    <w:rsid w:val="00F260A0"/>
    <w:rsid w:val="00F3009E"/>
    <w:rsid w:val="00F309E3"/>
    <w:rsid w:val="00F50401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A3A94"/>
    <w:rsid w:val="00FB71BD"/>
    <w:rsid w:val="00FD7E10"/>
    <w:rsid w:val="00FF388C"/>
    <w:rsid w:val="00FF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link w:val="ae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6329B-69D6-4437-98AC-1EF9EF92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2558</Words>
  <Characters>14583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dcterms:created xsi:type="dcterms:W3CDTF">2013-02-17T19:17:00Z</dcterms:created>
  <dcterms:modified xsi:type="dcterms:W3CDTF">2015-03-23T11:38:00Z</dcterms:modified>
</cp:coreProperties>
</file>