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13" w:rsidRDefault="001B6C13" w:rsidP="006478ED"/>
    <w:p w:rsidR="001B6C13" w:rsidRDefault="001B6C13" w:rsidP="001B6C13">
      <w:pPr>
        <w:pStyle w:val="2"/>
        <w:tabs>
          <w:tab w:val="left" w:pos="0"/>
        </w:tabs>
        <w:ind w:left="142" w:hanging="142"/>
      </w:pPr>
      <w:r>
        <w:rPr>
          <w:sz w:val="20"/>
        </w:rPr>
        <w:t xml:space="preserve">                                                                                      </w:t>
      </w:r>
      <w:r w:rsidR="00315976">
        <w:rPr>
          <w:noProof/>
          <w:sz w:val="20"/>
          <w:lang w:eastAsia="ru-RU"/>
        </w:rPr>
        <w:drawing>
          <wp:inline distT="0" distB="0" distL="0" distR="0">
            <wp:extent cx="57150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1500" cy="723900"/>
                    </a:xfrm>
                    <a:prstGeom prst="rect">
                      <a:avLst/>
                    </a:prstGeom>
                    <a:solidFill>
                      <a:srgbClr val="FFFFFF"/>
                    </a:solidFill>
                    <a:ln w="9525">
                      <a:noFill/>
                      <a:miter lim="800000"/>
                      <a:headEnd/>
                      <a:tailEnd/>
                    </a:ln>
                  </pic:spPr>
                </pic:pic>
              </a:graphicData>
            </a:graphic>
          </wp:inline>
        </w:drawing>
      </w:r>
      <w:r>
        <w:rPr>
          <w:sz w:val="20"/>
        </w:rPr>
        <w:t xml:space="preserve">                                      </w:t>
      </w:r>
      <w:r>
        <w:t xml:space="preserve"> </w:t>
      </w:r>
    </w:p>
    <w:p w:rsidR="00315976" w:rsidRDefault="00C32D34" w:rsidP="00315976">
      <w:pPr>
        <w:pStyle w:val="a4"/>
        <w:tabs>
          <w:tab w:val="left" w:pos="2700"/>
        </w:tabs>
        <w:outlineLvl w:val="0"/>
        <w:rPr>
          <w:b w:val="0"/>
          <w:sz w:val="28"/>
          <w:szCs w:val="28"/>
        </w:rPr>
      </w:pPr>
      <w:r w:rsidRPr="00BC6447">
        <w:rPr>
          <w:b w:val="0"/>
          <w:sz w:val="28"/>
          <w:szCs w:val="28"/>
        </w:rPr>
        <w:t>СОБРАНИЕ ДЕПУТАТОВ</w:t>
      </w:r>
    </w:p>
    <w:p w:rsidR="001B6C13" w:rsidRPr="00BC6447" w:rsidRDefault="00344A85" w:rsidP="00315976">
      <w:pPr>
        <w:pStyle w:val="a4"/>
        <w:tabs>
          <w:tab w:val="left" w:pos="2700"/>
        </w:tabs>
        <w:outlineLvl w:val="0"/>
        <w:rPr>
          <w:b w:val="0"/>
          <w:sz w:val="28"/>
          <w:szCs w:val="28"/>
        </w:rPr>
      </w:pPr>
      <w:r>
        <w:rPr>
          <w:b w:val="0"/>
          <w:sz w:val="28"/>
          <w:szCs w:val="28"/>
        </w:rPr>
        <w:t>ЛИТВИНОВСКОГО</w:t>
      </w:r>
      <w:r w:rsidR="001B6C13" w:rsidRPr="00BC6447">
        <w:rPr>
          <w:b w:val="0"/>
          <w:sz w:val="28"/>
          <w:szCs w:val="28"/>
        </w:rPr>
        <w:t xml:space="preserve"> СЕЛЬСКОГО ПОСЕЛЕНИЯ</w:t>
      </w:r>
    </w:p>
    <w:p w:rsidR="001B6C13" w:rsidRPr="00315976" w:rsidRDefault="001B6C13" w:rsidP="001B6C13">
      <w:pPr>
        <w:tabs>
          <w:tab w:val="left" w:pos="6737"/>
        </w:tabs>
        <w:jc w:val="center"/>
        <w:rPr>
          <w:b/>
          <w:sz w:val="2"/>
          <w:szCs w:val="2"/>
        </w:rPr>
      </w:pPr>
    </w:p>
    <w:p w:rsidR="001B6C13" w:rsidRPr="00344A85" w:rsidRDefault="00C32D34" w:rsidP="001B6C13">
      <w:pPr>
        <w:tabs>
          <w:tab w:val="left" w:pos="6737"/>
        </w:tabs>
        <w:jc w:val="center"/>
        <w:rPr>
          <w:sz w:val="28"/>
          <w:szCs w:val="28"/>
        </w:rPr>
      </w:pPr>
      <w:r w:rsidRPr="00344A85">
        <w:rPr>
          <w:sz w:val="28"/>
          <w:szCs w:val="28"/>
        </w:rPr>
        <w:t>РЕШЕНИЕ</w:t>
      </w:r>
    </w:p>
    <w:p w:rsidR="001B6C13" w:rsidRPr="00344A85" w:rsidRDefault="001B6C13" w:rsidP="001B6C13">
      <w:pPr>
        <w:rPr>
          <w:sz w:val="2"/>
          <w:szCs w:val="2"/>
        </w:rPr>
      </w:pPr>
    </w:p>
    <w:tbl>
      <w:tblPr>
        <w:tblW w:w="10456" w:type="dxa"/>
        <w:tblLook w:val="01E0"/>
      </w:tblPr>
      <w:tblGrid>
        <w:gridCol w:w="108"/>
        <w:gridCol w:w="4111"/>
        <w:gridCol w:w="1276"/>
        <w:gridCol w:w="1134"/>
        <w:gridCol w:w="2659"/>
        <w:gridCol w:w="1168"/>
      </w:tblGrid>
      <w:tr w:rsidR="001B6C13" w:rsidRPr="00344A85" w:rsidTr="00B50341">
        <w:trPr>
          <w:gridAfter w:val="1"/>
          <w:wAfter w:w="1168" w:type="dxa"/>
        </w:trPr>
        <w:tc>
          <w:tcPr>
            <w:tcW w:w="4219" w:type="dxa"/>
            <w:gridSpan w:val="2"/>
          </w:tcPr>
          <w:p w:rsidR="001B6C13" w:rsidRPr="00344A85" w:rsidRDefault="00344A85" w:rsidP="00B50341">
            <w:pPr>
              <w:spacing w:before="40" w:line="228" w:lineRule="auto"/>
              <w:jc w:val="both"/>
              <w:rPr>
                <w:sz w:val="28"/>
                <w:szCs w:val="28"/>
              </w:rPr>
            </w:pPr>
            <w:r w:rsidRPr="00344A85">
              <w:rPr>
                <w:sz w:val="28"/>
                <w:szCs w:val="28"/>
              </w:rPr>
              <w:t>09</w:t>
            </w:r>
            <w:r w:rsidR="00315976" w:rsidRPr="00344A85">
              <w:rPr>
                <w:sz w:val="28"/>
                <w:szCs w:val="28"/>
              </w:rPr>
              <w:t>.0</w:t>
            </w:r>
            <w:r w:rsidRPr="00344A85">
              <w:rPr>
                <w:sz w:val="28"/>
                <w:szCs w:val="28"/>
              </w:rPr>
              <w:t>9</w:t>
            </w:r>
            <w:r w:rsidR="00315976" w:rsidRPr="00344A85">
              <w:rPr>
                <w:sz w:val="28"/>
                <w:szCs w:val="28"/>
              </w:rPr>
              <w:t>.</w:t>
            </w:r>
            <w:r w:rsidR="001B6C13" w:rsidRPr="00344A85">
              <w:rPr>
                <w:sz w:val="28"/>
                <w:szCs w:val="28"/>
              </w:rPr>
              <w:t>201</w:t>
            </w:r>
            <w:r w:rsidR="001C7E66" w:rsidRPr="00344A85">
              <w:rPr>
                <w:sz w:val="28"/>
                <w:szCs w:val="28"/>
              </w:rPr>
              <w:t>6</w:t>
            </w:r>
            <w:r w:rsidR="001B6C13" w:rsidRPr="00344A85">
              <w:rPr>
                <w:sz w:val="28"/>
                <w:szCs w:val="28"/>
              </w:rPr>
              <w:t xml:space="preserve"> года</w:t>
            </w:r>
          </w:p>
          <w:p w:rsidR="00B50341" w:rsidRPr="00344A85" w:rsidRDefault="00B50341" w:rsidP="00B50341">
            <w:pPr>
              <w:spacing w:before="40" w:line="228" w:lineRule="auto"/>
              <w:jc w:val="both"/>
              <w:rPr>
                <w:sz w:val="28"/>
                <w:szCs w:val="28"/>
              </w:rPr>
            </w:pPr>
          </w:p>
        </w:tc>
        <w:tc>
          <w:tcPr>
            <w:tcW w:w="2410" w:type="dxa"/>
            <w:gridSpan w:val="2"/>
          </w:tcPr>
          <w:p w:rsidR="001B6C13" w:rsidRPr="00344A85" w:rsidRDefault="001B6C13" w:rsidP="00344A85">
            <w:pPr>
              <w:spacing w:before="40" w:line="228" w:lineRule="auto"/>
              <w:rPr>
                <w:sz w:val="28"/>
                <w:szCs w:val="28"/>
              </w:rPr>
            </w:pPr>
            <w:r w:rsidRPr="00344A85">
              <w:rPr>
                <w:bCs/>
                <w:sz w:val="28"/>
                <w:szCs w:val="28"/>
              </w:rPr>
              <w:t xml:space="preserve">№ </w:t>
            </w:r>
            <w:r w:rsidR="00315976" w:rsidRPr="00344A85">
              <w:rPr>
                <w:bCs/>
                <w:sz w:val="28"/>
                <w:szCs w:val="28"/>
              </w:rPr>
              <w:t>1</w:t>
            </w:r>
            <w:r w:rsidR="00344A85" w:rsidRPr="00344A85">
              <w:rPr>
                <w:bCs/>
                <w:sz w:val="28"/>
                <w:szCs w:val="28"/>
              </w:rPr>
              <w:t>16</w:t>
            </w:r>
          </w:p>
        </w:tc>
        <w:tc>
          <w:tcPr>
            <w:tcW w:w="2659" w:type="dxa"/>
          </w:tcPr>
          <w:p w:rsidR="001B6C13" w:rsidRPr="00344A85" w:rsidRDefault="00344A85" w:rsidP="00344A85">
            <w:pPr>
              <w:spacing w:before="40" w:line="228" w:lineRule="auto"/>
              <w:jc w:val="right"/>
              <w:rPr>
                <w:sz w:val="28"/>
                <w:szCs w:val="28"/>
              </w:rPr>
            </w:pPr>
            <w:r w:rsidRPr="00344A85">
              <w:rPr>
                <w:sz w:val="28"/>
                <w:szCs w:val="28"/>
              </w:rPr>
              <w:t>с</w:t>
            </w:r>
            <w:r w:rsidR="001B6C13" w:rsidRPr="00344A85">
              <w:rPr>
                <w:sz w:val="28"/>
                <w:szCs w:val="28"/>
              </w:rPr>
              <w:t>.</w:t>
            </w:r>
            <w:r w:rsidRPr="00344A85">
              <w:rPr>
                <w:sz w:val="28"/>
                <w:szCs w:val="28"/>
              </w:rPr>
              <w:t xml:space="preserve"> Литвиновка</w:t>
            </w:r>
          </w:p>
        </w:tc>
      </w:tr>
      <w:tr w:rsidR="00B50341" w:rsidRPr="00344A85" w:rsidTr="00B50341">
        <w:tblPrEx>
          <w:tblLook w:val="0000"/>
        </w:tblPrEx>
        <w:trPr>
          <w:gridBefore w:val="1"/>
          <w:wBefore w:w="108" w:type="dxa"/>
        </w:trPr>
        <w:tc>
          <w:tcPr>
            <w:tcW w:w="5387" w:type="dxa"/>
            <w:gridSpan w:val="2"/>
          </w:tcPr>
          <w:p w:rsidR="00B50341" w:rsidRPr="00344A85" w:rsidRDefault="001C7E66" w:rsidP="00B50341">
            <w:pPr>
              <w:snapToGrid w:val="0"/>
              <w:jc w:val="both"/>
              <w:rPr>
                <w:sz w:val="28"/>
                <w:szCs w:val="28"/>
              </w:rPr>
            </w:pPr>
            <w:r w:rsidRPr="00344A85">
              <w:rPr>
                <w:sz w:val="28"/>
                <w:szCs w:val="28"/>
              </w:rPr>
              <w:t xml:space="preserve">О внесении изменений в правила землепользования и застройки территории </w:t>
            </w:r>
            <w:r w:rsidR="00344A85" w:rsidRPr="00344A85">
              <w:rPr>
                <w:sz w:val="28"/>
                <w:szCs w:val="28"/>
              </w:rPr>
              <w:t>Литвиновского</w:t>
            </w:r>
            <w:r w:rsidRPr="00344A85">
              <w:rPr>
                <w:sz w:val="28"/>
                <w:szCs w:val="28"/>
              </w:rPr>
              <w:t xml:space="preserve"> сельского поселения</w:t>
            </w:r>
          </w:p>
          <w:p w:rsidR="001C7E66" w:rsidRPr="00344A85" w:rsidRDefault="001C7E66" w:rsidP="00B50341">
            <w:pPr>
              <w:snapToGrid w:val="0"/>
              <w:jc w:val="both"/>
              <w:rPr>
                <w:sz w:val="28"/>
                <w:szCs w:val="28"/>
              </w:rPr>
            </w:pPr>
          </w:p>
        </w:tc>
        <w:tc>
          <w:tcPr>
            <w:tcW w:w="4961" w:type="dxa"/>
            <w:gridSpan w:val="3"/>
          </w:tcPr>
          <w:p w:rsidR="00B50341" w:rsidRPr="00344A85" w:rsidRDefault="00B50341" w:rsidP="00B50341">
            <w:pPr>
              <w:snapToGrid w:val="0"/>
              <w:ind w:left="105" w:hanging="105"/>
              <w:jc w:val="right"/>
              <w:rPr>
                <w:color w:val="000000"/>
              </w:rPr>
            </w:pPr>
          </w:p>
        </w:tc>
      </w:tr>
    </w:tbl>
    <w:p w:rsidR="001C7E66" w:rsidRDefault="001C7E66" w:rsidP="001C7E66">
      <w:pPr>
        <w:shd w:val="clear" w:color="auto" w:fill="FFFFFF"/>
        <w:jc w:val="both"/>
        <w:rPr>
          <w:color w:val="000000"/>
          <w:sz w:val="28"/>
          <w:szCs w:val="28"/>
        </w:rPr>
      </w:pPr>
      <w:proofErr w:type="gramStart"/>
      <w:r w:rsidRPr="001C7E66">
        <w:rPr>
          <w:color w:val="000000"/>
          <w:sz w:val="28"/>
          <w:szCs w:val="28"/>
        </w:rPr>
        <w:t xml:space="preserve">В порядке применения статьи 33 Градостроительного  кодекса РФ (часть 2, пункт 2), в связи с необходимостью совершенствования порядка регулирования землепользования и застройки на территории  </w:t>
      </w:r>
      <w:r w:rsidR="00344A85">
        <w:rPr>
          <w:color w:val="000000"/>
          <w:sz w:val="28"/>
          <w:szCs w:val="28"/>
        </w:rPr>
        <w:t>Литвиновского</w:t>
      </w:r>
      <w:r w:rsidRPr="001C7E66">
        <w:rPr>
          <w:color w:val="000000"/>
          <w:sz w:val="28"/>
          <w:szCs w:val="28"/>
        </w:rPr>
        <w:t xml:space="preserve"> сельского поселения, выявления фактов, при  которых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причиняя вред их правообладателям, не реализуются права и законные интересы граждан, в соответствии</w:t>
      </w:r>
      <w:proofErr w:type="gramEnd"/>
      <w:r w:rsidRPr="001C7E66">
        <w:rPr>
          <w:color w:val="000000"/>
          <w:sz w:val="28"/>
          <w:szCs w:val="28"/>
        </w:rPr>
        <w:t xml:space="preserve"> </w:t>
      </w:r>
      <w:proofErr w:type="gramStart"/>
      <w:r w:rsidRPr="001C7E66">
        <w:rPr>
          <w:color w:val="000000"/>
          <w:sz w:val="28"/>
          <w:szCs w:val="28"/>
        </w:rPr>
        <w:t xml:space="preserve">со статьей 31 Градостроительного  кодекса Российской Федерации от 29.12.2004 № 190-ФЗ, статьей 14 Правил землепользования и застройки </w:t>
      </w:r>
      <w:r w:rsidR="00344A85">
        <w:rPr>
          <w:color w:val="000000"/>
          <w:sz w:val="28"/>
          <w:szCs w:val="28"/>
        </w:rPr>
        <w:t>Литвиновского</w:t>
      </w:r>
      <w:r w:rsidRPr="001C7E66">
        <w:rPr>
          <w:color w:val="000000"/>
          <w:sz w:val="28"/>
          <w:szCs w:val="28"/>
        </w:rPr>
        <w:t xml:space="preserve"> сельского поселения, утвержденного Решением Собрания депутатов </w:t>
      </w:r>
      <w:r w:rsidR="00344A85">
        <w:rPr>
          <w:color w:val="000000"/>
          <w:sz w:val="28"/>
          <w:szCs w:val="28"/>
        </w:rPr>
        <w:t xml:space="preserve">Литвиновского </w:t>
      </w:r>
      <w:r w:rsidRPr="001C7E66">
        <w:rPr>
          <w:color w:val="000000"/>
          <w:sz w:val="28"/>
          <w:szCs w:val="28"/>
        </w:rPr>
        <w:t xml:space="preserve">сельского поселения от  </w:t>
      </w:r>
      <w:r w:rsidR="000A6A00">
        <w:rPr>
          <w:color w:val="000000"/>
          <w:sz w:val="28"/>
          <w:szCs w:val="28"/>
        </w:rPr>
        <w:t>23</w:t>
      </w:r>
      <w:r w:rsidRPr="001C7E66">
        <w:rPr>
          <w:color w:val="000000"/>
          <w:sz w:val="28"/>
          <w:szCs w:val="28"/>
        </w:rPr>
        <w:t>.</w:t>
      </w:r>
      <w:r w:rsidR="000A6A00">
        <w:rPr>
          <w:color w:val="000000"/>
          <w:sz w:val="28"/>
          <w:szCs w:val="28"/>
        </w:rPr>
        <w:t>08</w:t>
      </w:r>
      <w:r w:rsidRPr="001C7E66">
        <w:rPr>
          <w:color w:val="000000"/>
          <w:sz w:val="28"/>
          <w:szCs w:val="28"/>
        </w:rPr>
        <w:t>.2012</w:t>
      </w:r>
      <w:r w:rsidR="00344A85">
        <w:rPr>
          <w:color w:val="000000"/>
          <w:sz w:val="28"/>
          <w:szCs w:val="28"/>
        </w:rPr>
        <w:t xml:space="preserve"> </w:t>
      </w:r>
      <w:r w:rsidRPr="001C7E66">
        <w:rPr>
          <w:color w:val="000000"/>
          <w:sz w:val="28"/>
          <w:szCs w:val="28"/>
        </w:rPr>
        <w:t xml:space="preserve">года  № </w:t>
      </w:r>
      <w:r w:rsidR="000A6A00">
        <w:rPr>
          <w:color w:val="000000"/>
          <w:sz w:val="28"/>
          <w:szCs w:val="28"/>
        </w:rPr>
        <w:t>133</w:t>
      </w:r>
      <w:r w:rsidRPr="001C7E66">
        <w:rPr>
          <w:color w:val="000000"/>
          <w:sz w:val="28"/>
          <w:szCs w:val="28"/>
        </w:rPr>
        <w:t xml:space="preserve"> на основании заключения комиссии,  назначенной постановлением Администрации  </w:t>
      </w:r>
      <w:r w:rsidR="00344A85">
        <w:rPr>
          <w:color w:val="000000"/>
          <w:sz w:val="28"/>
          <w:szCs w:val="28"/>
        </w:rPr>
        <w:t>Литвиновского</w:t>
      </w:r>
      <w:r w:rsidRPr="001C7E66">
        <w:rPr>
          <w:color w:val="000000"/>
          <w:sz w:val="28"/>
          <w:szCs w:val="28"/>
        </w:rPr>
        <w:t xml:space="preserve"> сельского поселения   от     </w:t>
      </w:r>
      <w:r w:rsidR="00344A85">
        <w:rPr>
          <w:color w:val="000000"/>
          <w:sz w:val="28"/>
          <w:szCs w:val="28"/>
        </w:rPr>
        <w:t>21</w:t>
      </w:r>
      <w:r w:rsidRPr="001C7E66">
        <w:rPr>
          <w:color w:val="000000"/>
          <w:sz w:val="28"/>
          <w:szCs w:val="28"/>
        </w:rPr>
        <w:t>.0</w:t>
      </w:r>
      <w:r w:rsidR="00344A85">
        <w:rPr>
          <w:color w:val="000000"/>
          <w:sz w:val="28"/>
          <w:szCs w:val="28"/>
        </w:rPr>
        <w:t>3</w:t>
      </w:r>
      <w:r w:rsidRPr="001C7E66">
        <w:rPr>
          <w:color w:val="000000"/>
          <w:sz w:val="28"/>
          <w:szCs w:val="28"/>
        </w:rPr>
        <w:t xml:space="preserve">.2013года    №  </w:t>
      </w:r>
      <w:r w:rsidR="00344A85">
        <w:rPr>
          <w:color w:val="000000"/>
          <w:sz w:val="28"/>
          <w:szCs w:val="28"/>
        </w:rPr>
        <w:t>29</w:t>
      </w:r>
      <w:r w:rsidRPr="001C7E66">
        <w:rPr>
          <w:color w:val="000000"/>
          <w:sz w:val="28"/>
          <w:szCs w:val="28"/>
        </w:rPr>
        <w:t xml:space="preserve"> «Об утверждении Положения о комиссии по вопросам контроля за соблюдением  правил землепользования и застройки </w:t>
      </w:r>
      <w:r w:rsidR="00344A85">
        <w:rPr>
          <w:color w:val="000000"/>
          <w:sz w:val="28"/>
          <w:szCs w:val="28"/>
        </w:rPr>
        <w:t>Литвиновского</w:t>
      </w:r>
      <w:r w:rsidRPr="001C7E66">
        <w:rPr>
          <w:color w:val="000000"/>
          <w:sz w:val="28"/>
          <w:szCs w:val="28"/>
        </w:rPr>
        <w:t xml:space="preserve">  сельского</w:t>
      </w:r>
      <w:proofErr w:type="gramEnd"/>
      <w:r w:rsidRPr="001C7E66">
        <w:rPr>
          <w:color w:val="000000"/>
          <w:sz w:val="28"/>
          <w:szCs w:val="28"/>
        </w:rPr>
        <w:t xml:space="preserve"> поселения», вносится предложение о внесении изменений в правила землепользования и застройки по вопросам изменения границ и вида территориальных зон,  изменен</w:t>
      </w:r>
      <w:r>
        <w:rPr>
          <w:color w:val="000000"/>
          <w:sz w:val="28"/>
          <w:szCs w:val="28"/>
        </w:rPr>
        <w:t>ия градостроительных регламента.</w:t>
      </w:r>
    </w:p>
    <w:p w:rsidR="001C7E66" w:rsidRPr="00315976" w:rsidRDefault="001C7E66" w:rsidP="001C7E66">
      <w:pPr>
        <w:shd w:val="clear" w:color="auto" w:fill="FFFFFF"/>
        <w:jc w:val="both"/>
        <w:rPr>
          <w:color w:val="000000"/>
          <w:sz w:val="16"/>
          <w:szCs w:val="16"/>
        </w:rPr>
      </w:pPr>
    </w:p>
    <w:p w:rsidR="00B50341" w:rsidRPr="001C7E66" w:rsidRDefault="00270FA6" w:rsidP="00315976">
      <w:pPr>
        <w:shd w:val="clear" w:color="auto" w:fill="FFFFFF"/>
        <w:jc w:val="center"/>
        <w:rPr>
          <w:color w:val="000000"/>
          <w:sz w:val="28"/>
          <w:szCs w:val="28"/>
        </w:rPr>
      </w:pPr>
      <w:r>
        <w:rPr>
          <w:b/>
          <w:sz w:val="28"/>
          <w:szCs w:val="28"/>
        </w:rPr>
        <w:t>РЕШИЛО:</w:t>
      </w:r>
    </w:p>
    <w:p w:rsidR="00B50341" w:rsidRPr="00315976" w:rsidRDefault="00B50341" w:rsidP="00B50341">
      <w:pPr>
        <w:jc w:val="both"/>
        <w:rPr>
          <w:sz w:val="16"/>
          <w:szCs w:val="16"/>
        </w:rPr>
      </w:pPr>
    </w:p>
    <w:p w:rsidR="00B50341" w:rsidRPr="00557346" w:rsidRDefault="00E01848" w:rsidP="00B50341">
      <w:pPr>
        <w:spacing w:line="216" w:lineRule="auto"/>
        <w:ind w:firstLine="709"/>
        <w:jc w:val="both"/>
        <w:rPr>
          <w:sz w:val="28"/>
          <w:szCs w:val="28"/>
        </w:rPr>
      </w:pPr>
      <w:r>
        <w:rPr>
          <w:sz w:val="28"/>
          <w:szCs w:val="28"/>
        </w:rPr>
        <w:t>1</w:t>
      </w:r>
      <w:r w:rsidR="00270FA6">
        <w:rPr>
          <w:sz w:val="28"/>
          <w:szCs w:val="28"/>
        </w:rPr>
        <w:t>.Утвердить</w:t>
      </w:r>
      <w:r w:rsidR="00B50341" w:rsidRPr="00557346">
        <w:rPr>
          <w:sz w:val="28"/>
          <w:szCs w:val="28"/>
        </w:rPr>
        <w:t xml:space="preserve"> </w:t>
      </w:r>
      <w:r w:rsidR="001C7E66">
        <w:rPr>
          <w:sz w:val="28"/>
          <w:szCs w:val="28"/>
        </w:rPr>
        <w:t xml:space="preserve">внесение изменений в правила землепользования и застройки территории </w:t>
      </w:r>
      <w:r w:rsidR="00344A85">
        <w:rPr>
          <w:sz w:val="28"/>
          <w:szCs w:val="28"/>
        </w:rPr>
        <w:t>Литвиновского</w:t>
      </w:r>
      <w:r w:rsidR="001C7E66">
        <w:rPr>
          <w:sz w:val="28"/>
          <w:szCs w:val="28"/>
        </w:rPr>
        <w:t xml:space="preserve"> сельского поселения </w:t>
      </w:r>
      <w:proofErr w:type="gramStart"/>
      <w:r w:rsidR="001C7E66">
        <w:rPr>
          <w:sz w:val="28"/>
          <w:szCs w:val="28"/>
        </w:rPr>
        <w:t>согласно приложения</w:t>
      </w:r>
      <w:proofErr w:type="gramEnd"/>
      <w:r w:rsidR="001C7E66">
        <w:rPr>
          <w:sz w:val="28"/>
          <w:szCs w:val="28"/>
        </w:rPr>
        <w:t xml:space="preserve"> </w:t>
      </w:r>
    </w:p>
    <w:p w:rsidR="00B50341" w:rsidRPr="00C72279" w:rsidRDefault="00E01848" w:rsidP="00B50341">
      <w:pPr>
        <w:pStyle w:val="21"/>
        <w:ind w:firstLine="709"/>
        <w:rPr>
          <w:sz w:val="28"/>
          <w:szCs w:val="28"/>
        </w:rPr>
      </w:pPr>
      <w:r>
        <w:rPr>
          <w:sz w:val="28"/>
          <w:szCs w:val="28"/>
        </w:rPr>
        <w:t>2</w:t>
      </w:r>
      <w:r w:rsidR="00270FA6">
        <w:rPr>
          <w:sz w:val="28"/>
          <w:szCs w:val="28"/>
        </w:rPr>
        <w:t>.Настоящее решение</w:t>
      </w:r>
      <w:r w:rsidR="00B50341" w:rsidRPr="00C72279">
        <w:rPr>
          <w:sz w:val="28"/>
          <w:szCs w:val="28"/>
        </w:rPr>
        <w:t xml:space="preserve"> вступ</w:t>
      </w:r>
      <w:r w:rsidR="00270FA6">
        <w:rPr>
          <w:sz w:val="28"/>
          <w:szCs w:val="28"/>
        </w:rPr>
        <w:t>ает в силу с момента его официального опубликования.</w:t>
      </w:r>
    </w:p>
    <w:p w:rsidR="00B50341" w:rsidRPr="0056637D" w:rsidRDefault="00E01848" w:rsidP="00B50341">
      <w:pPr>
        <w:pStyle w:val="21"/>
        <w:ind w:firstLine="709"/>
        <w:rPr>
          <w:sz w:val="28"/>
          <w:szCs w:val="28"/>
        </w:rPr>
      </w:pPr>
      <w:r>
        <w:rPr>
          <w:sz w:val="28"/>
          <w:szCs w:val="28"/>
        </w:rPr>
        <w:t>3</w:t>
      </w:r>
      <w:r w:rsidR="00B50341">
        <w:rPr>
          <w:sz w:val="28"/>
          <w:szCs w:val="28"/>
        </w:rPr>
        <w:t>.</w:t>
      </w:r>
      <w:proofErr w:type="gramStart"/>
      <w:r w:rsidR="00B50341" w:rsidRPr="00D255D5">
        <w:rPr>
          <w:sz w:val="28"/>
          <w:szCs w:val="28"/>
        </w:rPr>
        <w:t>Контроль</w:t>
      </w:r>
      <w:r w:rsidR="00B50341">
        <w:rPr>
          <w:sz w:val="28"/>
          <w:szCs w:val="28"/>
        </w:rPr>
        <w:t xml:space="preserve"> за</w:t>
      </w:r>
      <w:proofErr w:type="gramEnd"/>
      <w:r w:rsidR="00B50341">
        <w:rPr>
          <w:sz w:val="28"/>
          <w:szCs w:val="28"/>
        </w:rPr>
        <w:t xml:space="preserve"> испо</w:t>
      </w:r>
      <w:r w:rsidR="00270FA6">
        <w:rPr>
          <w:sz w:val="28"/>
          <w:szCs w:val="28"/>
        </w:rPr>
        <w:t>лнением настоящего решения</w:t>
      </w:r>
      <w:r w:rsidR="00B50341">
        <w:rPr>
          <w:sz w:val="28"/>
          <w:szCs w:val="28"/>
        </w:rPr>
        <w:t xml:space="preserve"> оставляю за собой. </w:t>
      </w:r>
    </w:p>
    <w:p w:rsidR="00344A85" w:rsidRDefault="00344A85" w:rsidP="006478ED">
      <w:pPr>
        <w:tabs>
          <w:tab w:val="left" w:pos="1140"/>
        </w:tabs>
        <w:jc w:val="both"/>
        <w:rPr>
          <w:b/>
          <w:sz w:val="28"/>
          <w:szCs w:val="28"/>
        </w:rPr>
      </w:pPr>
    </w:p>
    <w:p w:rsidR="00BC6447" w:rsidRPr="00344A85" w:rsidRDefault="00B50341" w:rsidP="006478ED">
      <w:pPr>
        <w:tabs>
          <w:tab w:val="left" w:pos="1140"/>
        </w:tabs>
        <w:jc w:val="both"/>
        <w:rPr>
          <w:sz w:val="28"/>
          <w:szCs w:val="28"/>
        </w:rPr>
      </w:pPr>
      <w:r w:rsidRPr="00344A85">
        <w:rPr>
          <w:sz w:val="28"/>
          <w:szCs w:val="28"/>
        </w:rPr>
        <w:t xml:space="preserve">Глава </w:t>
      </w:r>
      <w:r w:rsidR="00344A85" w:rsidRPr="00344A85">
        <w:rPr>
          <w:sz w:val="28"/>
          <w:szCs w:val="28"/>
        </w:rPr>
        <w:t>Литвиновского</w:t>
      </w:r>
    </w:p>
    <w:p w:rsidR="007F764B" w:rsidRPr="00344A85" w:rsidRDefault="00B50341" w:rsidP="006478ED">
      <w:pPr>
        <w:tabs>
          <w:tab w:val="left" w:pos="1140"/>
        </w:tabs>
        <w:jc w:val="both"/>
        <w:rPr>
          <w:sz w:val="28"/>
          <w:szCs w:val="28"/>
        </w:rPr>
      </w:pPr>
      <w:r w:rsidRPr="00344A85">
        <w:rPr>
          <w:sz w:val="28"/>
          <w:szCs w:val="28"/>
        </w:rPr>
        <w:t xml:space="preserve"> сельского поселения</w:t>
      </w:r>
      <w:r w:rsidR="00EF7B3E" w:rsidRPr="00344A85">
        <w:rPr>
          <w:sz w:val="28"/>
          <w:szCs w:val="28"/>
        </w:rPr>
        <w:tab/>
      </w:r>
      <w:r w:rsidR="00315976" w:rsidRPr="00344A85">
        <w:rPr>
          <w:sz w:val="28"/>
          <w:szCs w:val="28"/>
        </w:rPr>
        <w:tab/>
      </w:r>
      <w:r w:rsidR="00315976" w:rsidRPr="00344A85">
        <w:rPr>
          <w:sz w:val="28"/>
          <w:szCs w:val="28"/>
        </w:rPr>
        <w:tab/>
      </w:r>
      <w:r w:rsidR="00315976" w:rsidRPr="00344A85">
        <w:rPr>
          <w:sz w:val="28"/>
          <w:szCs w:val="28"/>
        </w:rPr>
        <w:tab/>
      </w:r>
      <w:r w:rsidR="00315976" w:rsidRPr="00344A85">
        <w:rPr>
          <w:sz w:val="28"/>
          <w:szCs w:val="28"/>
        </w:rPr>
        <w:tab/>
      </w:r>
      <w:r w:rsidR="00344A85" w:rsidRPr="00344A85">
        <w:rPr>
          <w:sz w:val="28"/>
          <w:szCs w:val="28"/>
        </w:rPr>
        <w:t>Т.Г. Холоднякова</w:t>
      </w:r>
    </w:p>
    <w:p w:rsidR="001C7E66" w:rsidRDefault="001C7E66" w:rsidP="006478ED">
      <w:pPr>
        <w:tabs>
          <w:tab w:val="left" w:pos="1140"/>
        </w:tabs>
        <w:jc w:val="both"/>
        <w:rPr>
          <w:b/>
          <w:sz w:val="28"/>
          <w:szCs w:val="28"/>
        </w:rPr>
      </w:pPr>
    </w:p>
    <w:p w:rsidR="000A6A00" w:rsidRDefault="000A6A00" w:rsidP="00344A85">
      <w:pPr>
        <w:jc w:val="right"/>
        <w:rPr>
          <w:sz w:val="28"/>
          <w:szCs w:val="28"/>
        </w:rPr>
      </w:pPr>
    </w:p>
    <w:p w:rsidR="000A6A00" w:rsidRDefault="000A6A00" w:rsidP="00344A85">
      <w:pPr>
        <w:jc w:val="right"/>
        <w:rPr>
          <w:sz w:val="28"/>
          <w:szCs w:val="28"/>
        </w:rPr>
      </w:pPr>
    </w:p>
    <w:p w:rsidR="000A6A00" w:rsidRDefault="000A6A00" w:rsidP="00344A85">
      <w:pPr>
        <w:jc w:val="right"/>
        <w:rPr>
          <w:sz w:val="28"/>
          <w:szCs w:val="28"/>
        </w:rPr>
      </w:pPr>
    </w:p>
    <w:p w:rsidR="00344A85" w:rsidRDefault="00E01848" w:rsidP="00344A85">
      <w:pPr>
        <w:jc w:val="right"/>
        <w:rPr>
          <w:sz w:val="28"/>
          <w:szCs w:val="28"/>
        </w:rPr>
      </w:pPr>
      <w:r>
        <w:rPr>
          <w:sz w:val="28"/>
          <w:szCs w:val="28"/>
        </w:rPr>
        <w:t xml:space="preserve">                                                              </w:t>
      </w:r>
    </w:p>
    <w:p w:rsidR="000A6A00" w:rsidRDefault="000A6A00" w:rsidP="00344A85">
      <w:pPr>
        <w:jc w:val="right"/>
        <w:rPr>
          <w:sz w:val="22"/>
          <w:szCs w:val="22"/>
        </w:rPr>
      </w:pPr>
    </w:p>
    <w:p w:rsidR="000A6A00" w:rsidRDefault="000A6A00" w:rsidP="00344A85">
      <w:pPr>
        <w:jc w:val="right"/>
        <w:rPr>
          <w:sz w:val="22"/>
          <w:szCs w:val="22"/>
        </w:rPr>
      </w:pPr>
    </w:p>
    <w:p w:rsidR="00D16344" w:rsidRPr="00344A85" w:rsidRDefault="00D16344" w:rsidP="00344A85">
      <w:pPr>
        <w:jc w:val="right"/>
        <w:rPr>
          <w:sz w:val="22"/>
          <w:szCs w:val="22"/>
        </w:rPr>
      </w:pPr>
      <w:r w:rsidRPr="00344A85">
        <w:rPr>
          <w:sz w:val="22"/>
          <w:szCs w:val="22"/>
        </w:rPr>
        <w:t xml:space="preserve">Приложение </w:t>
      </w:r>
    </w:p>
    <w:p w:rsidR="00D16344" w:rsidRPr="00344A85" w:rsidRDefault="00D16344" w:rsidP="00344A85">
      <w:pPr>
        <w:jc w:val="right"/>
        <w:rPr>
          <w:sz w:val="22"/>
          <w:szCs w:val="22"/>
        </w:rPr>
      </w:pPr>
      <w:r w:rsidRPr="00344A85">
        <w:rPr>
          <w:sz w:val="22"/>
          <w:szCs w:val="22"/>
        </w:rPr>
        <w:t xml:space="preserve">                         </w:t>
      </w:r>
      <w:r w:rsidR="00E01848" w:rsidRPr="00344A85">
        <w:rPr>
          <w:sz w:val="22"/>
          <w:szCs w:val="22"/>
        </w:rPr>
        <w:t xml:space="preserve">                   </w:t>
      </w:r>
      <w:r w:rsidRPr="00344A85">
        <w:rPr>
          <w:sz w:val="22"/>
          <w:szCs w:val="22"/>
        </w:rPr>
        <w:t xml:space="preserve">                        </w:t>
      </w:r>
      <w:r w:rsidR="00E01848" w:rsidRPr="00344A85">
        <w:rPr>
          <w:sz w:val="22"/>
          <w:szCs w:val="22"/>
        </w:rPr>
        <w:t xml:space="preserve"> к решению</w:t>
      </w:r>
      <w:r w:rsidR="00795E94" w:rsidRPr="00344A85">
        <w:rPr>
          <w:sz w:val="22"/>
          <w:szCs w:val="22"/>
        </w:rPr>
        <w:t xml:space="preserve"> С</w:t>
      </w:r>
      <w:r w:rsidRPr="00344A85">
        <w:rPr>
          <w:sz w:val="22"/>
          <w:szCs w:val="22"/>
        </w:rPr>
        <w:t>обрания депутатов</w:t>
      </w:r>
    </w:p>
    <w:p w:rsidR="00D16344" w:rsidRPr="00344A85" w:rsidRDefault="00D16344" w:rsidP="00344A85">
      <w:pPr>
        <w:jc w:val="right"/>
        <w:rPr>
          <w:sz w:val="22"/>
          <w:szCs w:val="22"/>
        </w:rPr>
      </w:pPr>
      <w:r w:rsidRPr="00344A85">
        <w:rPr>
          <w:sz w:val="22"/>
          <w:szCs w:val="22"/>
        </w:rPr>
        <w:t xml:space="preserve">                                                                       </w:t>
      </w:r>
      <w:r w:rsidR="00344A85" w:rsidRPr="00344A85">
        <w:rPr>
          <w:sz w:val="22"/>
          <w:szCs w:val="22"/>
        </w:rPr>
        <w:t>Литвиновского</w:t>
      </w:r>
      <w:r w:rsidRPr="00344A85">
        <w:rPr>
          <w:sz w:val="22"/>
          <w:szCs w:val="22"/>
        </w:rPr>
        <w:t xml:space="preserve"> сельского поселения</w:t>
      </w:r>
    </w:p>
    <w:p w:rsidR="00D16344" w:rsidRPr="00344A85" w:rsidRDefault="00D16344" w:rsidP="00344A85">
      <w:pPr>
        <w:jc w:val="right"/>
        <w:rPr>
          <w:sz w:val="22"/>
          <w:szCs w:val="22"/>
        </w:rPr>
      </w:pPr>
      <w:r w:rsidRPr="00344A85">
        <w:rPr>
          <w:sz w:val="22"/>
          <w:szCs w:val="22"/>
        </w:rPr>
        <w:t xml:space="preserve">                                                                    </w:t>
      </w:r>
      <w:r w:rsidR="002C79AC" w:rsidRPr="00344A85">
        <w:rPr>
          <w:sz w:val="22"/>
          <w:szCs w:val="22"/>
        </w:rPr>
        <w:t xml:space="preserve">   </w:t>
      </w:r>
      <w:r w:rsidR="00315976" w:rsidRPr="00344A85">
        <w:rPr>
          <w:sz w:val="22"/>
          <w:szCs w:val="22"/>
        </w:rPr>
        <w:t xml:space="preserve">  </w:t>
      </w:r>
      <w:r w:rsidR="002C79AC" w:rsidRPr="00344A85">
        <w:rPr>
          <w:sz w:val="22"/>
          <w:szCs w:val="22"/>
        </w:rPr>
        <w:t xml:space="preserve">   о</w:t>
      </w:r>
      <w:r w:rsidR="001C7E66" w:rsidRPr="00344A85">
        <w:rPr>
          <w:sz w:val="22"/>
          <w:szCs w:val="22"/>
        </w:rPr>
        <w:t xml:space="preserve">т </w:t>
      </w:r>
      <w:r w:rsidR="00344A85" w:rsidRPr="00344A85">
        <w:rPr>
          <w:sz w:val="22"/>
          <w:szCs w:val="22"/>
        </w:rPr>
        <w:t>09</w:t>
      </w:r>
      <w:r w:rsidR="00315976" w:rsidRPr="00344A85">
        <w:rPr>
          <w:sz w:val="22"/>
          <w:szCs w:val="22"/>
        </w:rPr>
        <w:t>.0</w:t>
      </w:r>
      <w:r w:rsidR="00344A85" w:rsidRPr="00344A85">
        <w:rPr>
          <w:sz w:val="22"/>
          <w:szCs w:val="22"/>
        </w:rPr>
        <w:t>9</w:t>
      </w:r>
      <w:r w:rsidR="00315976" w:rsidRPr="00344A85">
        <w:rPr>
          <w:sz w:val="22"/>
          <w:szCs w:val="22"/>
        </w:rPr>
        <w:t>.</w:t>
      </w:r>
      <w:r w:rsidRPr="00344A85">
        <w:rPr>
          <w:sz w:val="22"/>
          <w:szCs w:val="22"/>
        </w:rPr>
        <w:t>20</w:t>
      </w:r>
      <w:r w:rsidR="001C7E66" w:rsidRPr="00344A85">
        <w:rPr>
          <w:sz w:val="22"/>
          <w:szCs w:val="22"/>
        </w:rPr>
        <w:t xml:space="preserve">16г. № </w:t>
      </w:r>
      <w:r w:rsidR="00315976" w:rsidRPr="00344A85">
        <w:rPr>
          <w:sz w:val="22"/>
          <w:szCs w:val="22"/>
        </w:rPr>
        <w:t>1</w:t>
      </w:r>
      <w:r w:rsidR="00344A85" w:rsidRPr="00344A85">
        <w:rPr>
          <w:sz w:val="22"/>
          <w:szCs w:val="22"/>
        </w:rPr>
        <w:t>16</w:t>
      </w:r>
    </w:p>
    <w:p w:rsidR="00D16344" w:rsidRDefault="00D16344" w:rsidP="00702004">
      <w:pPr>
        <w:jc w:val="center"/>
        <w:rPr>
          <w:sz w:val="28"/>
          <w:szCs w:val="28"/>
        </w:rPr>
      </w:pPr>
    </w:p>
    <w:p w:rsidR="00D16344" w:rsidRDefault="00D16344" w:rsidP="00702004">
      <w:pPr>
        <w:jc w:val="center"/>
        <w:rPr>
          <w:sz w:val="28"/>
          <w:szCs w:val="28"/>
        </w:rPr>
      </w:pPr>
    </w:p>
    <w:p w:rsidR="002C79AC" w:rsidRDefault="002C79AC" w:rsidP="002C79AC">
      <w:pPr>
        <w:jc w:val="both"/>
        <w:rPr>
          <w:sz w:val="28"/>
          <w:szCs w:val="28"/>
        </w:rPr>
      </w:pPr>
      <w:r>
        <w:rPr>
          <w:sz w:val="28"/>
          <w:szCs w:val="28"/>
        </w:rPr>
        <w:tab/>
      </w:r>
      <w:r>
        <w:rPr>
          <w:color w:val="000000"/>
          <w:sz w:val="28"/>
          <w:szCs w:val="28"/>
        </w:rPr>
        <w:t>1.</w:t>
      </w:r>
      <w:r>
        <w:rPr>
          <w:sz w:val="28"/>
          <w:szCs w:val="28"/>
        </w:rPr>
        <w:t xml:space="preserve"> В целях исполнения пункта 2 подпункта 2.2 предписания министерства  строительства, архитектуры и территориального развития Ростовской области от 10.06.2015  № 26/2967, внести изменения в предельные параметры разрешенного строительства, реконструкции объектов капитального строительства статьи 23 части </w:t>
      </w:r>
      <w:r>
        <w:rPr>
          <w:sz w:val="28"/>
          <w:szCs w:val="28"/>
          <w:lang w:val="en-US"/>
        </w:rPr>
        <w:t>III</w:t>
      </w:r>
      <w:r>
        <w:rPr>
          <w:sz w:val="28"/>
          <w:szCs w:val="28"/>
        </w:rPr>
        <w:t xml:space="preserve"> «Градостроительные регламенты»</w:t>
      </w:r>
    </w:p>
    <w:p w:rsidR="002C79AC" w:rsidRDefault="002C79AC" w:rsidP="002C79AC">
      <w:pPr>
        <w:jc w:val="both"/>
        <w:rPr>
          <w:sz w:val="28"/>
          <w:szCs w:val="28"/>
        </w:rPr>
      </w:pPr>
      <w:r>
        <w:rPr>
          <w:sz w:val="28"/>
          <w:szCs w:val="28"/>
        </w:rPr>
        <w:t>1.1 применительно к зоне Ж.1 «ЗОНА ЗАСТРОЙКИ ИНДИВИДУАЛЬНЫМИ ЖИЛЫМИ ДОМАМИ» «Предельные параметры разрешенного строительства, реконструкции. Объектов капитального строительства для зоны Ж.1» изложив пункты 2.3 в следующей редакции:</w:t>
      </w:r>
    </w:p>
    <w:p w:rsidR="002C79AC" w:rsidRDefault="002C79AC" w:rsidP="002C79AC">
      <w:pPr>
        <w:jc w:val="both"/>
        <w:rPr>
          <w:sz w:val="28"/>
          <w:szCs w:val="28"/>
        </w:rPr>
      </w:pPr>
      <w:r>
        <w:rPr>
          <w:sz w:val="28"/>
          <w:szCs w:val="28"/>
        </w:rPr>
        <w:t>2. Минимальные отступы:</w:t>
      </w:r>
    </w:p>
    <w:p w:rsidR="002C79AC" w:rsidRDefault="002C79AC" w:rsidP="002C79AC">
      <w:pPr>
        <w:jc w:val="both"/>
        <w:rPr>
          <w:sz w:val="28"/>
          <w:szCs w:val="28"/>
        </w:rPr>
      </w:pPr>
      <w:r>
        <w:rPr>
          <w:sz w:val="28"/>
          <w:szCs w:val="28"/>
        </w:rPr>
        <w:t>-Минимальные отступы от границ земельных участков в целях определения мест допустимого размещения зданий, строений и сооружений для объектов основного вида разрешенного использования: в случае блокировки – 0 м. в остальных случаях 3 м;</w:t>
      </w:r>
    </w:p>
    <w:p w:rsidR="002C79AC" w:rsidRDefault="002C79AC" w:rsidP="002C79AC">
      <w:pPr>
        <w:jc w:val="both"/>
        <w:rPr>
          <w:sz w:val="28"/>
          <w:szCs w:val="28"/>
        </w:rPr>
      </w:pPr>
      <w:r>
        <w:rPr>
          <w:sz w:val="28"/>
          <w:szCs w:val="28"/>
        </w:rPr>
        <w:t>- от объектов основного вида разрешенного использования до красных линий улиц не менее 5 м, от красной линии проездов не менее 3м для вновь образуемых земельных участков, расстояние от хозяйственных построек до  красных линий улиц 5м, проездов не менее 1м. Для  застроенных территорий минимальный отступ допускается по линии сложившейся застройки, при условии существующей ширины улиц в красных линиях не ниже установленного предела;</w:t>
      </w:r>
    </w:p>
    <w:p w:rsidR="002C79AC" w:rsidRDefault="002C79AC" w:rsidP="002C79AC">
      <w:pPr>
        <w:jc w:val="both"/>
        <w:rPr>
          <w:sz w:val="28"/>
          <w:szCs w:val="28"/>
        </w:rPr>
      </w:pPr>
      <w:proofErr w:type="gramStart"/>
      <w:r>
        <w:rPr>
          <w:sz w:val="28"/>
          <w:szCs w:val="28"/>
        </w:rPr>
        <w:t>- до границы соседнего  участка по санитарно-бытовым условиям: от домов не менее 3м, от построек для содержания скота  и птицы не менее 4м, от других построек (бани.</w:t>
      </w:r>
      <w:proofErr w:type="gramEnd"/>
      <w:r>
        <w:rPr>
          <w:sz w:val="28"/>
          <w:szCs w:val="28"/>
        </w:rPr>
        <w:t xml:space="preserve"> </w:t>
      </w:r>
      <w:proofErr w:type="gramStart"/>
      <w:r>
        <w:rPr>
          <w:sz w:val="28"/>
          <w:szCs w:val="28"/>
        </w:rPr>
        <w:t>Гаражи и др.) не менее 1 м, от стволов деревьев и кустарников не менее  - 2 м;</w:t>
      </w:r>
      <w:proofErr w:type="gramEnd"/>
    </w:p>
    <w:p w:rsidR="002C79AC" w:rsidRDefault="002C79AC" w:rsidP="002C79AC">
      <w:pPr>
        <w:jc w:val="both"/>
        <w:rPr>
          <w:sz w:val="28"/>
          <w:szCs w:val="28"/>
        </w:rPr>
      </w:pPr>
      <w:r>
        <w:rPr>
          <w:sz w:val="28"/>
          <w:szCs w:val="28"/>
        </w:rPr>
        <w:t>Данные отступы действуют в отношении вновь образуемых земельных участков с момента утверждения  изменений настоящих правил. В отношении земельных участков на территории сложившейся застройки -  по согласованию с главным архитектором района.</w:t>
      </w:r>
    </w:p>
    <w:p w:rsidR="002C79AC" w:rsidRDefault="002C79AC" w:rsidP="002C79AC">
      <w:pPr>
        <w:jc w:val="both"/>
        <w:rPr>
          <w:sz w:val="28"/>
          <w:szCs w:val="28"/>
        </w:rPr>
      </w:pPr>
      <w:r>
        <w:rPr>
          <w:sz w:val="28"/>
          <w:szCs w:val="28"/>
        </w:rPr>
        <w:t xml:space="preserve">3. </w:t>
      </w:r>
      <w:proofErr w:type="gramStart"/>
      <w:r>
        <w:rPr>
          <w:sz w:val="28"/>
          <w:szCs w:val="28"/>
        </w:rPr>
        <w:t>Минимальные размеры озелененной территории для объектов основного вида разрешенного использования должны иметь коэффициент озеленения не менее 30% для всех остальных объектов данной зоны  принимаются  в соответствии с Региональными нормативами    градостроительного проектирования.</w:t>
      </w:r>
      <w:proofErr w:type="gramEnd"/>
      <w:r>
        <w:rPr>
          <w:sz w:val="28"/>
          <w:szCs w:val="28"/>
        </w:rPr>
        <w:t xml:space="preserve">                                                                                                                                                                                                                                                                                                                                                                                                                                                                                                                                                                                                                                                                                                                                                                                                                                                                                                                                                                                                                                                                                                                                                                                                                                                                                                                                                                                                                                                                                                                                                                                                                                                                                                                                                                                                                                                                                                                                                                                                                                                                                                                                                                                                                                                                                                                                                                                                                                                                                                                                                                                                                                                                                                                                                                                                                                                                                                                                                                                                                                                                                                                                                                                                                                                                                                                                                                                                                                                                                                                                                                                                                                                                                                                                                                                                                                                                                                                                                                                                                                                                                                                                                                                                                                                                                                                                                                                                                                                                                                                                                                                                                                                                                                                                                                                                                                                                                                                                                                                                                                                                                                                                                                                                                                                                                                                                                                                                                                                                                                                                                                                                                                                                                                                                                                                                                                                                                                                                                                                                                                                                                                                                                                                                                                                                                                                                                                                                                                                                                                                                                                                                                                                                                                                                                                                                                                                                                                                                                                                                                                                                                                                                                                                                                                                                                                                                                                                                                  </w:t>
      </w:r>
    </w:p>
    <w:p w:rsidR="002C79AC" w:rsidRDefault="002C79AC" w:rsidP="002C79AC">
      <w:pPr>
        <w:jc w:val="both"/>
        <w:rPr>
          <w:sz w:val="28"/>
          <w:szCs w:val="28"/>
        </w:rPr>
      </w:pPr>
    </w:p>
    <w:p w:rsidR="002C79AC" w:rsidRPr="002C79AC" w:rsidRDefault="002C79AC" w:rsidP="002C79AC">
      <w:pPr>
        <w:shd w:val="clear" w:color="auto" w:fill="FFFFFF"/>
        <w:rPr>
          <w:color w:val="000000"/>
          <w:sz w:val="28"/>
          <w:szCs w:val="28"/>
        </w:rPr>
      </w:pPr>
    </w:p>
    <w:p w:rsidR="002C79AC" w:rsidRDefault="002C79AC" w:rsidP="002C79AC">
      <w:pPr>
        <w:jc w:val="both"/>
        <w:rPr>
          <w:sz w:val="28"/>
          <w:szCs w:val="28"/>
        </w:rPr>
      </w:pPr>
    </w:p>
    <w:sectPr w:rsidR="002C79AC" w:rsidSect="00043552">
      <w:pgSz w:w="11906" w:h="16838"/>
      <w:pgMar w:top="360"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266E"/>
    <w:multiLevelType w:val="hybridMultilevel"/>
    <w:tmpl w:val="821A85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F0A54"/>
    <w:multiLevelType w:val="hybridMultilevel"/>
    <w:tmpl w:val="821A85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C412A"/>
    <w:multiLevelType w:val="hybridMultilevel"/>
    <w:tmpl w:val="821A85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683CC3"/>
    <w:multiLevelType w:val="hybridMultilevel"/>
    <w:tmpl w:val="821A85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DB6BFF"/>
    <w:multiLevelType w:val="hybridMultilevel"/>
    <w:tmpl w:val="821A85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601A74"/>
    <w:multiLevelType w:val="hybridMultilevel"/>
    <w:tmpl w:val="821A85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E1B65"/>
    <w:multiLevelType w:val="hybridMultilevel"/>
    <w:tmpl w:val="821A85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7F7E11"/>
    <w:multiLevelType w:val="hybridMultilevel"/>
    <w:tmpl w:val="821A85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DE1346"/>
    <w:multiLevelType w:val="hybridMultilevel"/>
    <w:tmpl w:val="821A85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C5DB7"/>
    <w:multiLevelType w:val="hybridMultilevel"/>
    <w:tmpl w:val="821A85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665D11"/>
    <w:multiLevelType w:val="hybridMultilevel"/>
    <w:tmpl w:val="821A85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515D37"/>
    <w:multiLevelType w:val="hybridMultilevel"/>
    <w:tmpl w:val="821A85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0"/>
  </w:num>
  <w:num w:numId="5">
    <w:abstractNumId w:val="6"/>
  </w:num>
  <w:num w:numId="6">
    <w:abstractNumId w:val="10"/>
  </w:num>
  <w:num w:numId="7">
    <w:abstractNumId w:val="8"/>
  </w:num>
  <w:num w:numId="8">
    <w:abstractNumId w:val="5"/>
  </w:num>
  <w:num w:numId="9">
    <w:abstractNumId w:val="2"/>
  </w:num>
  <w:num w:numId="10">
    <w:abstractNumId w:val="1"/>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C79FC"/>
    <w:rsid w:val="00043552"/>
    <w:rsid w:val="00083F04"/>
    <w:rsid w:val="00085DB2"/>
    <w:rsid w:val="000A6A00"/>
    <w:rsid w:val="000B0F6B"/>
    <w:rsid w:val="00121A8C"/>
    <w:rsid w:val="00156462"/>
    <w:rsid w:val="00184590"/>
    <w:rsid w:val="00195612"/>
    <w:rsid w:val="001B6C13"/>
    <w:rsid w:val="001C7E66"/>
    <w:rsid w:val="001E133E"/>
    <w:rsid w:val="00205B9F"/>
    <w:rsid w:val="00246DE0"/>
    <w:rsid w:val="00270FA6"/>
    <w:rsid w:val="00292B2D"/>
    <w:rsid w:val="002B5AA0"/>
    <w:rsid w:val="002C79AC"/>
    <w:rsid w:val="002F5C71"/>
    <w:rsid w:val="003130F9"/>
    <w:rsid w:val="00315976"/>
    <w:rsid w:val="00315B66"/>
    <w:rsid w:val="00344A85"/>
    <w:rsid w:val="003C79FC"/>
    <w:rsid w:val="00417BCE"/>
    <w:rsid w:val="00435358"/>
    <w:rsid w:val="004C6BFE"/>
    <w:rsid w:val="004E0734"/>
    <w:rsid w:val="00584040"/>
    <w:rsid w:val="006079DD"/>
    <w:rsid w:val="006478ED"/>
    <w:rsid w:val="006C085E"/>
    <w:rsid w:val="00702004"/>
    <w:rsid w:val="00737FDA"/>
    <w:rsid w:val="007636DC"/>
    <w:rsid w:val="007941A9"/>
    <w:rsid w:val="00795E94"/>
    <w:rsid w:val="007F764B"/>
    <w:rsid w:val="0091526C"/>
    <w:rsid w:val="00992880"/>
    <w:rsid w:val="00992F32"/>
    <w:rsid w:val="00B33979"/>
    <w:rsid w:val="00B45B01"/>
    <w:rsid w:val="00B50341"/>
    <w:rsid w:val="00B952C8"/>
    <w:rsid w:val="00BC6447"/>
    <w:rsid w:val="00C15440"/>
    <w:rsid w:val="00C32D34"/>
    <w:rsid w:val="00C73000"/>
    <w:rsid w:val="00C82B44"/>
    <w:rsid w:val="00C87DC2"/>
    <w:rsid w:val="00CF3689"/>
    <w:rsid w:val="00D16344"/>
    <w:rsid w:val="00D36E79"/>
    <w:rsid w:val="00D66D43"/>
    <w:rsid w:val="00DC687D"/>
    <w:rsid w:val="00E01848"/>
    <w:rsid w:val="00E745A5"/>
    <w:rsid w:val="00EA0957"/>
    <w:rsid w:val="00EA273A"/>
    <w:rsid w:val="00EB15C1"/>
    <w:rsid w:val="00EF7B3E"/>
    <w:rsid w:val="00F15D3F"/>
    <w:rsid w:val="00F43F90"/>
    <w:rsid w:val="00F96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B01"/>
    <w:rPr>
      <w:sz w:val="24"/>
      <w:szCs w:val="24"/>
    </w:rPr>
  </w:style>
  <w:style w:type="paragraph" w:styleId="2">
    <w:name w:val="heading 2"/>
    <w:basedOn w:val="a"/>
    <w:next w:val="a"/>
    <w:qFormat/>
    <w:rsid w:val="001B6C13"/>
    <w:pPr>
      <w:keepNext/>
      <w:suppressAutoHyphens/>
      <w:outlineLvl w:val="1"/>
    </w:pPr>
    <w:rPr>
      <w:b/>
      <w:sz w:val="28"/>
      <w:szCs w:val="20"/>
      <w:lang w:eastAsia="ar-SA"/>
    </w:rPr>
  </w:style>
  <w:style w:type="paragraph" w:styleId="3">
    <w:name w:val="heading 3"/>
    <w:basedOn w:val="a"/>
    <w:next w:val="a"/>
    <w:link w:val="30"/>
    <w:semiHidden/>
    <w:unhideWhenUsed/>
    <w:qFormat/>
    <w:rsid w:val="00B5034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0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1B6C13"/>
    <w:pPr>
      <w:jc w:val="center"/>
    </w:pPr>
    <w:rPr>
      <w:b/>
      <w:bCs/>
      <w:sz w:val="40"/>
      <w:szCs w:val="40"/>
    </w:rPr>
  </w:style>
  <w:style w:type="paragraph" w:styleId="a5">
    <w:name w:val="Balloon Text"/>
    <w:basedOn w:val="a"/>
    <w:link w:val="a6"/>
    <w:rsid w:val="00156462"/>
    <w:rPr>
      <w:rFonts w:ascii="Tahoma" w:hAnsi="Tahoma"/>
      <w:sz w:val="16"/>
      <w:szCs w:val="16"/>
    </w:rPr>
  </w:style>
  <w:style w:type="character" w:customStyle="1" w:styleId="a6">
    <w:name w:val="Текст выноски Знак"/>
    <w:link w:val="a5"/>
    <w:rsid w:val="00156462"/>
    <w:rPr>
      <w:rFonts w:ascii="Tahoma" w:hAnsi="Tahoma" w:cs="Tahoma"/>
      <w:sz w:val="16"/>
      <w:szCs w:val="16"/>
    </w:rPr>
  </w:style>
  <w:style w:type="character" w:customStyle="1" w:styleId="30">
    <w:name w:val="Заголовок 3 Знак"/>
    <w:link w:val="3"/>
    <w:semiHidden/>
    <w:rsid w:val="00B50341"/>
    <w:rPr>
      <w:rFonts w:ascii="Cambria" w:eastAsia="Times New Roman" w:hAnsi="Cambria" w:cs="Times New Roman"/>
      <w:b/>
      <w:bCs/>
      <w:sz w:val="26"/>
      <w:szCs w:val="26"/>
    </w:rPr>
  </w:style>
  <w:style w:type="paragraph" w:customStyle="1" w:styleId="21">
    <w:name w:val="Основной текст с отступом 21"/>
    <w:basedOn w:val="a"/>
    <w:rsid w:val="00B50341"/>
    <w:pPr>
      <w:suppressAutoHyphens/>
      <w:ind w:firstLine="720"/>
      <w:jc w:val="both"/>
    </w:pPr>
    <w:rPr>
      <w:color w:val="000000"/>
      <w:szCs w:val="20"/>
      <w:lang w:eastAsia="ar-SA"/>
    </w:rPr>
  </w:style>
  <w:style w:type="paragraph" w:customStyle="1" w:styleId="a7">
    <w:name w:val="Знак Знак Знак Знак"/>
    <w:basedOn w:val="a"/>
    <w:rsid w:val="00B50341"/>
    <w:pPr>
      <w:spacing w:before="100" w:beforeAutospacing="1" w:after="100" w:afterAutospacing="1"/>
    </w:pPr>
    <w:rPr>
      <w:rFonts w:ascii="Tahoma" w:hAnsi="Tahoma"/>
      <w:sz w:val="20"/>
      <w:szCs w:val="20"/>
      <w:lang w:val="en-US" w:eastAsia="en-US"/>
    </w:rPr>
  </w:style>
  <w:style w:type="paragraph" w:customStyle="1" w:styleId="ConsPlusTitle">
    <w:name w:val="ConsPlusTitle"/>
    <w:rsid w:val="00B50341"/>
    <w:pPr>
      <w:widowControl w:val="0"/>
      <w:autoSpaceDE w:val="0"/>
      <w:autoSpaceDN w:val="0"/>
      <w:adjustRightInd w:val="0"/>
    </w:pPr>
    <w:rPr>
      <w:rFonts w:ascii="Arial" w:hAnsi="Arial" w:cs="Arial"/>
      <w:b/>
      <w:bCs/>
    </w:rPr>
  </w:style>
  <w:style w:type="paragraph" w:styleId="a8">
    <w:name w:val="List Paragraph"/>
    <w:basedOn w:val="a"/>
    <w:uiPriority w:val="34"/>
    <w:qFormat/>
    <w:rsid w:val="00702004"/>
    <w:pPr>
      <w:spacing w:after="200" w:line="276" w:lineRule="auto"/>
      <w:ind w:left="720"/>
      <w:contextualSpacing/>
    </w:pPr>
    <w:rPr>
      <w:rFonts w:ascii="Calibri" w:eastAsia="Calibri" w:hAnsi="Calibri"/>
      <w:sz w:val="22"/>
      <w:szCs w:val="22"/>
      <w:lang w:eastAsia="en-US"/>
    </w:rPr>
  </w:style>
  <w:style w:type="paragraph" w:styleId="a9">
    <w:name w:val="footer"/>
    <w:basedOn w:val="a"/>
    <w:link w:val="aa"/>
    <w:unhideWhenUsed/>
    <w:rsid w:val="002C79AC"/>
    <w:pPr>
      <w:tabs>
        <w:tab w:val="center" w:pos="4536"/>
        <w:tab w:val="right" w:pos="9072"/>
      </w:tabs>
    </w:pPr>
    <w:rPr>
      <w:sz w:val="28"/>
      <w:szCs w:val="20"/>
    </w:rPr>
  </w:style>
  <w:style w:type="character" w:customStyle="1" w:styleId="aa">
    <w:name w:val="Нижний колонтитул Знак"/>
    <w:link w:val="a9"/>
    <w:rsid w:val="002C79AC"/>
    <w:rPr>
      <w:sz w:val="28"/>
    </w:rPr>
  </w:style>
</w:styles>
</file>

<file path=word/webSettings.xml><?xml version="1.0" encoding="utf-8"?>
<w:webSettings xmlns:r="http://schemas.openxmlformats.org/officeDocument/2006/relationships" xmlns:w="http://schemas.openxmlformats.org/wordprocessingml/2006/main">
  <w:divs>
    <w:div w:id="16036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689D-7A70-42FC-B0AC-BB677EE7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1713</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Литвиновское с\п</cp:lastModifiedBy>
  <cp:revision>2</cp:revision>
  <cp:lastPrinted>2013-06-14T08:01:00Z</cp:lastPrinted>
  <dcterms:created xsi:type="dcterms:W3CDTF">2016-09-14T13:41:00Z</dcterms:created>
  <dcterms:modified xsi:type="dcterms:W3CDTF">2016-09-14T13:41:00Z</dcterms:modified>
</cp:coreProperties>
</file>